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69A" w:rsidRPr="004A569A" w:rsidRDefault="004A569A" w:rsidP="004A569A">
      <w:pPr>
        <w:pStyle w:val="a8"/>
        <w:rPr>
          <w:color w:val="000000" w:themeColor="text1"/>
          <w:kern w:val="36"/>
          <w:lang w:eastAsia="ru-RU"/>
        </w:rPr>
      </w:pPr>
      <w:r w:rsidRPr="004A569A">
        <w:rPr>
          <w:color w:val="000000" w:themeColor="text1"/>
          <w:kern w:val="36"/>
          <w:lang w:eastAsia="ru-RU"/>
        </w:rPr>
        <w:t xml:space="preserve">Тиристор и </w:t>
      </w:r>
      <w:proofErr w:type="spellStart"/>
      <w:r w:rsidRPr="004A569A">
        <w:rPr>
          <w:color w:val="000000" w:themeColor="text1"/>
          <w:kern w:val="36"/>
          <w:lang w:eastAsia="ru-RU"/>
        </w:rPr>
        <w:t>симистор</w:t>
      </w:r>
      <w:proofErr w:type="spellEnd"/>
      <w:r w:rsidRPr="004A569A">
        <w:rPr>
          <w:color w:val="000000" w:themeColor="text1"/>
          <w:kern w:val="36"/>
          <w:lang w:eastAsia="ru-RU"/>
        </w:rPr>
        <w:t xml:space="preserve"> работа и устройство</w:t>
      </w:r>
    </w:p>
    <w:p w:rsidR="004A569A" w:rsidRPr="004A569A" w:rsidRDefault="004A569A" w:rsidP="004A569A">
      <w:pPr>
        <w:pStyle w:val="a8"/>
        <w:rPr>
          <w:rFonts w:ascii="Times New Roman" w:hAnsi="Times New Roman"/>
          <w:color w:val="000000" w:themeColor="text1"/>
          <w:lang w:eastAsia="ru-RU"/>
        </w:rPr>
      </w:pPr>
      <w:r w:rsidRPr="004A569A">
        <w:rPr>
          <w:rFonts w:ascii="Times New Roman" w:hAnsi="Times New Roman"/>
          <w:color w:val="000000" w:themeColor="text1"/>
          <w:lang w:eastAsia="ru-RU"/>
        </w:rPr>
        <w:t>Тиристор это полупроводник, изготовленный на основе монокристаллического полупроводника, обладающего тремя и более p-n-переходами.</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Они бывают двух видов: с управляющим p-n-переходом и со структурой металл-диэлектрик-полупроводник, рассмотрим оба этих типа более подробно</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color w:val="000000" w:themeColor="text1"/>
          <w:sz w:val="24"/>
          <w:szCs w:val="24"/>
          <w:lang w:eastAsia="ru-RU"/>
        </w:rPr>
        <w:pict/>
      </w:r>
      <w:r w:rsidRPr="004A569A">
        <w:rPr>
          <w:rFonts w:ascii="Times New Roman" w:hAnsi="Times New Roman"/>
          <w:noProof/>
          <w:color w:val="000000" w:themeColor="text1"/>
          <w:sz w:val="24"/>
          <w:szCs w:val="24"/>
          <w:lang w:eastAsia="ru-RU"/>
        </w:rPr>
        <w:drawing>
          <wp:inline distT="0" distB="0" distL="0" distR="0">
            <wp:extent cx="2572385" cy="2381250"/>
            <wp:effectExtent l="19050" t="0" r="0" b="0"/>
            <wp:docPr id="2" name="Рисунок 2" descr="тирис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иристор"/>
                    <pic:cNvPicPr>
                      <a:picLocks noChangeAspect="1" noChangeArrowheads="1"/>
                    </pic:cNvPicPr>
                  </pic:nvPicPr>
                  <pic:blipFill>
                    <a:blip r:embed="rId4" cstate="print"/>
                    <a:srcRect/>
                    <a:stretch>
                      <a:fillRect/>
                    </a:stretch>
                  </pic:blipFill>
                  <pic:spPr bwMode="auto">
                    <a:xfrm>
                      <a:off x="0" y="0"/>
                      <a:ext cx="2572385" cy="2381250"/>
                    </a:xfrm>
                    <a:prstGeom prst="rect">
                      <a:avLst/>
                    </a:prstGeom>
                    <a:noFill/>
                    <a:ln w="9525">
                      <a:noFill/>
                      <a:miter lim="800000"/>
                      <a:headEnd/>
                      <a:tailEnd/>
                    </a:ln>
                  </pic:spPr>
                </pic:pic>
              </a:graphicData>
            </a:graphic>
          </wp:inline>
        </w:drawing>
      </w:r>
    </w:p>
    <w:tbl>
      <w:tblPr>
        <w:tblW w:w="12750" w:type="dxa"/>
        <w:jc w:val="center"/>
        <w:tblCellSpacing w:w="15" w:type="dxa"/>
        <w:tblCellMar>
          <w:top w:w="15" w:type="dxa"/>
          <w:left w:w="15" w:type="dxa"/>
          <w:bottom w:w="15" w:type="dxa"/>
          <w:right w:w="15" w:type="dxa"/>
        </w:tblCellMar>
        <w:tblLook w:val="04A0"/>
      </w:tblPr>
      <w:tblGrid>
        <w:gridCol w:w="1018"/>
        <w:gridCol w:w="10949"/>
        <w:gridCol w:w="783"/>
      </w:tblGrid>
      <w:tr w:rsidR="004A569A" w:rsidRPr="004A569A">
        <w:trPr>
          <w:tblCellSpacing w:w="15" w:type="dxa"/>
          <w:jc w:val="center"/>
        </w:trPr>
        <w:tc>
          <w:tcPr>
            <w:tcW w:w="915"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579755" cy="579755"/>
                  <wp:effectExtent l="19050" t="0" r="0" b="0"/>
                  <wp:docPr id="3" name="Рисунок 3" descr="http://www.texnic.ru/shems/ungrad/img/s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exnic.ru/shems/ungrad/img/sm/6.jpg"/>
                          <pic:cNvPicPr>
                            <a:picLocks noChangeAspect="1" noChangeArrowheads="1"/>
                          </pic:cNvPicPr>
                        </pic:nvPicPr>
                        <pic:blipFill>
                          <a:blip r:embed="rId5" cstate="print"/>
                          <a:srcRect/>
                          <a:stretch>
                            <a:fillRect/>
                          </a:stretch>
                        </pic:blipFill>
                        <pic:spPr bwMode="auto">
                          <a:xfrm>
                            <a:off x="0" y="0"/>
                            <a:ext cx="579755" cy="579755"/>
                          </a:xfrm>
                          <a:prstGeom prst="rect">
                            <a:avLst/>
                          </a:prstGeom>
                          <a:noFill/>
                          <a:ln w="9525">
                            <a:noFill/>
                            <a:miter lim="800000"/>
                            <a:headEnd/>
                            <a:tailEnd/>
                          </a:ln>
                        </pic:spPr>
                      </pic:pic>
                    </a:graphicData>
                  </a:graphic>
                </wp:inline>
              </w:drawing>
            </w:r>
          </w:p>
        </w:tc>
        <w:tc>
          <w:tcPr>
            <w:tcW w:w="11085" w:type="dxa"/>
            <w:vAlign w:val="center"/>
            <w:hideMark/>
          </w:tcPr>
          <w:p w:rsidR="004A569A" w:rsidRPr="004A569A" w:rsidRDefault="004A569A" w:rsidP="004A569A">
            <w:pPr>
              <w:pStyle w:val="a8"/>
              <w:rPr>
                <w:color w:val="000000" w:themeColor="text1"/>
                <w:sz w:val="36"/>
                <w:szCs w:val="36"/>
                <w:lang w:eastAsia="ru-RU"/>
              </w:rPr>
            </w:pPr>
            <w:r w:rsidRPr="004A569A">
              <w:rPr>
                <w:color w:val="000000" w:themeColor="text1"/>
                <w:sz w:val="36"/>
                <w:szCs w:val="36"/>
                <w:lang w:eastAsia="ru-RU"/>
              </w:rPr>
              <w:t>Принцип работы тиристора</w:t>
            </w:r>
          </w:p>
        </w:tc>
        <w:tc>
          <w:tcPr>
            <w:tcW w:w="750"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p>
        </w:tc>
      </w:tr>
    </w:tbl>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Абсолютно любой тиристор может быть в двух устойчивых состояниях - </w:t>
      </w:r>
      <w:r w:rsidRPr="004A569A">
        <w:rPr>
          <w:rFonts w:ascii="Times New Roman" w:hAnsi="Times New Roman"/>
          <w:i/>
          <w:iCs/>
          <w:color w:val="000000" w:themeColor="text1"/>
          <w:sz w:val="28"/>
          <w:szCs w:val="28"/>
          <w:lang w:eastAsia="ru-RU"/>
        </w:rPr>
        <w:t>закрыт</w:t>
      </w:r>
      <w:r w:rsidRPr="004A569A">
        <w:rPr>
          <w:rFonts w:ascii="Times New Roman" w:hAnsi="Times New Roman"/>
          <w:color w:val="000000" w:themeColor="text1"/>
          <w:sz w:val="28"/>
          <w:szCs w:val="28"/>
          <w:lang w:eastAsia="ru-RU"/>
        </w:rPr>
        <w:t xml:space="preserve"> или </w:t>
      </w:r>
      <w:r w:rsidRPr="004A569A">
        <w:rPr>
          <w:rFonts w:ascii="Times New Roman" w:hAnsi="Times New Roman"/>
          <w:i/>
          <w:iCs/>
          <w:color w:val="000000" w:themeColor="text1"/>
          <w:sz w:val="28"/>
          <w:szCs w:val="28"/>
          <w:lang w:eastAsia="ru-RU"/>
        </w:rPr>
        <w:t>открыт</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В закрытом состоянии он находится в состоянии низкой проводимости и ток почти не идет, в открытом, наоборот полупроводник будет </w:t>
      </w:r>
      <w:proofErr w:type="gramStart"/>
      <w:r w:rsidRPr="004A569A">
        <w:rPr>
          <w:rFonts w:ascii="Times New Roman" w:hAnsi="Times New Roman"/>
          <w:color w:val="000000" w:themeColor="text1"/>
          <w:sz w:val="28"/>
          <w:szCs w:val="28"/>
          <w:lang w:eastAsia="ru-RU"/>
        </w:rPr>
        <w:t>находится</w:t>
      </w:r>
      <w:proofErr w:type="gramEnd"/>
      <w:r w:rsidRPr="004A569A">
        <w:rPr>
          <w:rFonts w:ascii="Times New Roman" w:hAnsi="Times New Roman"/>
          <w:color w:val="000000" w:themeColor="text1"/>
          <w:sz w:val="28"/>
          <w:szCs w:val="28"/>
          <w:lang w:eastAsia="ru-RU"/>
        </w:rPr>
        <w:t xml:space="preserve"> в состоянии высокой проводимости, ток проходит через него фактически без сопротивления</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2183765" cy="1890395"/>
            <wp:effectExtent l="19050" t="0" r="6985" b="0"/>
            <wp:docPr id="4" name="Рисунок 4" descr="структура тирис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труктура тиристора"/>
                    <pic:cNvPicPr>
                      <a:picLocks noChangeAspect="1" noChangeArrowheads="1"/>
                    </pic:cNvPicPr>
                  </pic:nvPicPr>
                  <pic:blipFill>
                    <a:blip r:embed="rId6" cstate="print"/>
                    <a:srcRect/>
                    <a:stretch>
                      <a:fillRect/>
                    </a:stretch>
                  </pic:blipFill>
                  <pic:spPr bwMode="auto">
                    <a:xfrm>
                      <a:off x="0" y="0"/>
                      <a:ext cx="2183765" cy="1890395"/>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Можно сказать, что тиристор это электрический силовой управляемый ключ. </w:t>
      </w:r>
      <w:proofErr w:type="gramStart"/>
      <w:r w:rsidRPr="004A569A">
        <w:rPr>
          <w:rFonts w:ascii="Times New Roman" w:hAnsi="Times New Roman"/>
          <w:color w:val="000000" w:themeColor="text1"/>
          <w:sz w:val="28"/>
          <w:szCs w:val="28"/>
          <w:lang w:eastAsia="ru-RU"/>
        </w:rPr>
        <w:t>Но</w:t>
      </w:r>
      <w:proofErr w:type="gramEnd"/>
      <w:r w:rsidRPr="004A569A">
        <w:rPr>
          <w:rFonts w:ascii="Times New Roman" w:hAnsi="Times New Roman"/>
          <w:color w:val="000000" w:themeColor="text1"/>
          <w:sz w:val="28"/>
          <w:szCs w:val="28"/>
          <w:lang w:eastAsia="ru-RU"/>
        </w:rPr>
        <w:t xml:space="preserve"> по сути управляющий сигнал может только открыть полупроводник. Чтобы запереть его обратно, требуется выполнить условия, направленные на снижение прямого тока почти до нуля.</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Структурно тиристор представляет последовательность четырех, слоев </w:t>
      </w:r>
      <w:proofErr w:type="spellStart"/>
      <w:r w:rsidRPr="004A569A">
        <w:rPr>
          <w:rFonts w:ascii="Times New Roman" w:hAnsi="Times New Roman"/>
          <w:i/>
          <w:iCs/>
          <w:color w:val="000000" w:themeColor="text1"/>
          <w:sz w:val="28"/>
          <w:szCs w:val="28"/>
          <w:lang w:eastAsia="ru-RU"/>
        </w:rPr>
        <w:t>p</w:t>
      </w:r>
      <w:proofErr w:type="spellEnd"/>
      <w:r w:rsidRPr="004A569A">
        <w:rPr>
          <w:rFonts w:ascii="Times New Roman" w:hAnsi="Times New Roman"/>
          <w:color w:val="000000" w:themeColor="text1"/>
          <w:sz w:val="28"/>
          <w:szCs w:val="28"/>
          <w:lang w:eastAsia="ru-RU"/>
        </w:rPr>
        <w:t xml:space="preserve"> и </w:t>
      </w:r>
      <w:proofErr w:type="spellStart"/>
      <w:r w:rsidRPr="004A569A">
        <w:rPr>
          <w:rFonts w:ascii="Times New Roman" w:hAnsi="Times New Roman"/>
          <w:i/>
          <w:iCs/>
          <w:color w:val="000000" w:themeColor="text1"/>
          <w:sz w:val="28"/>
          <w:szCs w:val="28"/>
          <w:lang w:eastAsia="ru-RU"/>
        </w:rPr>
        <w:t>n</w:t>
      </w:r>
      <w:proofErr w:type="spellEnd"/>
      <w:r w:rsidRPr="004A569A">
        <w:rPr>
          <w:rFonts w:ascii="Times New Roman" w:hAnsi="Times New Roman"/>
          <w:color w:val="000000" w:themeColor="text1"/>
          <w:sz w:val="28"/>
          <w:szCs w:val="28"/>
          <w:lang w:eastAsia="ru-RU"/>
        </w:rPr>
        <w:t xml:space="preserve"> типа, образующих структуру</w:t>
      </w:r>
      <w:r w:rsidRPr="004A569A">
        <w:rPr>
          <w:rFonts w:ascii="Times New Roman" w:hAnsi="Times New Roman"/>
          <w:i/>
          <w:iCs/>
          <w:color w:val="000000" w:themeColor="text1"/>
          <w:sz w:val="28"/>
          <w:szCs w:val="28"/>
          <w:lang w:eastAsia="ru-RU"/>
        </w:rPr>
        <w:t xml:space="preserve"> </w:t>
      </w:r>
      <w:proofErr w:type="spellStart"/>
      <w:r w:rsidRPr="004A569A">
        <w:rPr>
          <w:rFonts w:ascii="Times New Roman" w:hAnsi="Times New Roman"/>
          <w:i/>
          <w:iCs/>
          <w:color w:val="000000" w:themeColor="text1"/>
          <w:sz w:val="28"/>
          <w:szCs w:val="28"/>
          <w:lang w:eastAsia="ru-RU"/>
        </w:rPr>
        <w:t>р-</w:t>
      </w:r>
      <w:proofErr w:type="gramStart"/>
      <w:r w:rsidRPr="004A569A">
        <w:rPr>
          <w:rFonts w:ascii="Times New Roman" w:hAnsi="Times New Roman"/>
          <w:i/>
          <w:iCs/>
          <w:color w:val="000000" w:themeColor="text1"/>
          <w:sz w:val="28"/>
          <w:szCs w:val="28"/>
          <w:lang w:eastAsia="ru-RU"/>
        </w:rPr>
        <w:t>n</w:t>
      </w:r>
      <w:proofErr w:type="gramEnd"/>
      <w:r w:rsidRPr="004A569A">
        <w:rPr>
          <w:rFonts w:ascii="Times New Roman" w:hAnsi="Times New Roman"/>
          <w:i/>
          <w:iCs/>
          <w:color w:val="000000" w:themeColor="text1"/>
          <w:sz w:val="28"/>
          <w:szCs w:val="28"/>
          <w:lang w:eastAsia="ru-RU"/>
        </w:rPr>
        <w:t>-р-n</w:t>
      </w:r>
      <w:proofErr w:type="spellEnd"/>
      <w:r w:rsidRPr="004A569A">
        <w:rPr>
          <w:rFonts w:ascii="Times New Roman" w:hAnsi="Times New Roman"/>
          <w:color w:val="000000" w:themeColor="text1"/>
          <w:sz w:val="28"/>
          <w:szCs w:val="28"/>
          <w:lang w:eastAsia="ru-RU"/>
        </w:rPr>
        <w:t xml:space="preserve"> и соединенных последовательно.</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lastRenderedPageBreak/>
        <w:drawing>
          <wp:inline distT="0" distB="0" distL="0" distR="0">
            <wp:extent cx="2968625" cy="2019935"/>
            <wp:effectExtent l="19050" t="0" r="3175" b="0"/>
            <wp:docPr id="5" name="Рисунок 5" descr="Принцип действия тирис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инцип действия тиристора"/>
                    <pic:cNvPicPr>
                      <a:picLocks noChangeAspect="1" noChangeArrowheads="1"/>
                    </pic:cNvPicPr>
                  </pic:nvPicPr>
                  <pic:blipFill>
                    <a:blip r:embed="rId7" cstate="print"/>
                    <a:srcRect/>
                    <a:stretch>
                      <a:fillRect/>
                    </a:stretch>
                  </pic:blipFill>
                  <pic:spPr bwMode="auto">
                    <a:xfrm>
                      <a:off x="0" y="0"/>
                      <a:ext cx="2968625" cy="2019935"/>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ahoma" w:hAnsi="Tahoma" w:cs="Tahoma"/>
          <w:i/>
          <w:iCs/>
          <w:color w:val="000000" w:themeColor="text1"/>
          <w:sz w:val="14"/>
          <w:szCs w:val="14"/>
          <w:lang w:eastAsia="ru-RU"/>
        </w:rPr>
      </w:pPr>
      <w:r w:rsidRPr="004A569A">
        <w:rPr>
          <w:rFonts w:ascii="Tahoma" w:hAnsi="Tahoma" w:cs="Tahoma"/>
          <w:i/>
          <w:iCs/>
          <w:color w:val="000000" w:themeColor="text1"/>
          <w:sz w:val="14"/>
          <w:szCs w:val="14"/>
          <w:lang w:eastAsia="ru-RU"/>
        </w:rPr>
        <w:t>Одна из крайних областей, на которую подключают положительный полюс питания называют анод, р – типа</w:t>
      </w:r>
      <w:proofErr w:type="gramStart"/>
      <w:r w:rsidRPr="004A569A">
        <w:rPr>
          <w:rFonts w:ascii="Tahoma" w:hAnsi="Tahoma" w:cs="Tahoma"/>
          <w:i/>
          <w:iCs/>
          <w:color w:val="000000" w:themeColor="text1"/>
          <w:sz w:val="14"/>
          <w:szCs w:val="14"/>
          <w:lang w:eastAsia="ru-RU"/>
        </w:rPr>
        <w:br/>
        <w:t>Д</w:t>
      </w:r>
      <w:proofErr w:type="gramEnd"/>
      <w:r w:rsidRPr="004A569A">
        <w:rPr>
          <w:rFonts w:ascii="Tahoma" w:hAnsi="Tahoma" w:cs="Tahoma"/>
          <w:i/>
          <w:iCs/>
          <w:color w:val="000000" w:themeColor="text1"/>
          <w:sz w:val="14"/>
          <w:szCs w:val="14"/>
          <w:lang w:eastAsia="ru-RU"/>
        </w:rPr>
        <w:t xml:space="preserve">ругая, к которой подсоединяют отрицательное полюс напряжения, называют катод, – </w:t>
      </w:r>
      <w:proofErr w:type="spellStart"/>
      <w:r w:rsidRPr="004A569A">
        <w:rPr>
          <w:rFonts w:ascii="Tahoma" w:hAnsi="Tahoma" w:cs="Tahoma"/>
          <w:i/>
          <w:iCs/>
          <w:color w:val="000000" w:themeColor="text1"/>
          <w:sz w:val="14"/>
          <w:szCs w:val="14"/>
          <w:lang w:eastAsia="ru-RU"/>
        </w:rPr>
        <w:t>n</w:t>
      </w:r>
      <w:proofErr w:type="spellEnd"/>
      <w:r w:rsidRPr="004A569A">
        <w:rPr>
          <w:rFonts w:ascii="Tahoma" w:hAnsi="Tahoma" w:cs="Tahoma"/>
          <w:i/>
          <w:iCs/>
          <w:color w:val="000000" w:themeColor="text1"/>
          <w:sz w:val="14"/>
          <w:szCs w:val="14"/>
          <w:lang w:eastAsia="ru-RU"/>
        </w:rPr>
        <w:t xml:space="preserve"> типа</w:t>
      </w:r>
      <w:r w:rsidRPr="004A569A">
        <w:rPr>
          <w:rFonts w:ascii="Tahoma" w:hAnsi="Tahoma" w:cs="Tahoma"/>
          <w:i/>
          <w:iCs/>
          <w:color w:val="000000" w:themeColor="text1"/>
          <w:sz w:val="14"/>
          <w:szCs w:val="14"/>
          <w:lang w:eastAsia="ru-RU"/>
        </w:rPr>
        <w:br/>
        <w:t>Управляющий электрод подключен к внутренним слоям.</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Для того чтоб разобраться с работой тиристора рассмотрим несколько случаев, первый: </w:t>
      </w:r>
      <w:r w:rsidRPr="004A569A">
        <w:rPr>
          <w:rFonts w:ascii="Times New Roman" w:hAnsi="Times New Roman"/>
          <w:i/>
          <w:iCs/>
          <w:color w:val="000000" w:themeColor="text1"/>
          <w:sz w:val="28"/>
          <w:szCs w:val="28"/>
          <w:lang w:eastAsia="ru-RU"/>
        </w:rPr>
        <w:t>напряжение на управляющий электрод не подается</w:t>
      </w:r>
      <w:r w:rsidRPr="004A569A">
        <w:rPr>
          <w:rFonts w:ascii="Times New Roman" w:hAnsi="Times New Roman"/>
          <w:color w:val="000000" w:themeColor="text1"/>
          <w:sz w:val="28"/>
          <w:szCs w:val="28"/>
          <w:lang w:eastAsia="ru-RU"/>
        </w:rPr>
        <w:t xml:space="preserve">, тиристор подсоединен по схеме динистора – положительное напряжение поступает на анод, а отрицательное на катод, смотри рисунок. </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2770505" cy="1597025"/>
            <wp:effectExtent l="19050" t="0" r="0" b="0"/>
            <wp:docPr id="6" name="Рисунок 6" descr="работа тирис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абота тиристора"/>
                    <pic:cNvPicPr>
                      <a:picLocks noChangeAspect="1" noChangeArrowheads="1"/>
                    </pic:cNvPicPr>
                  </pic:nvPicPr>
                  <pic:blipFill>
                    <a:blip r:embed="rId8" cstate="print"/>
                    <a:srcRect/>
                    <a:stretch>
                      <a:fillRect/>
                    </a:stretch>
                  </pic:blipFill>
                  <pic:spPr bwMode="auto">
                    <a:xfrm>
                      <a:off x="0" y="0"/>
                      <a:ext cx="2770505" cy="1597025"/>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В этом случае коллекторный p-n-переход тиристора находится в закрытом состоянии, а </w:t>
      </w:r>
      <w:proofErr w:type="spellStart"/>
      <w:r w:rsidRPr="004A569A">
        <w:rPr>
          <w:rFonts w:ascii="Times New Roman" w:hAnsi="Times New Roman"/>
          <w:color w:val="000000" w:themeColor="text1"/>
          <w:sz w:val="28"/>
          <w:szCs w:val="28"/>
          <w:lang w:eastAsia="ru-RU"/>
        </w:rPr>
        <w:t>эмиттерный</w:t>
      </w:r>
      <w:proofErr w:type="spellEnd"/>
      <w:r w:rsidRPr="004A569A">
        <w:rPr>
          <w:rFonts w:ascii="Times New Roman" w:hAnsi="Times New Roman"/>
          <w:color w:val="000000" w:themeColor="text1"/>
          <w:sz w:val="28"/>
          <w:szCs w:val="28"/>
          <w:lang w:eastAsia="ru-RU"/>
        </w:rPr>
        <w:t xml:space="preserve"> – открыт. Открытые переходы имеют очень низкое сопротивление, поэтому почти все напряжение, следующее от источника питания, приложено к коллекторному переходу, из-за высокого сопротивления которого протекающий через полупроводниковый прибор ток имеет очень низкое значение.</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2879725" cy="2695575"/>
            <wp:effectExtent l="19050" t="0" r="0" b="0"/>
            <wp:docPr id="7" name="Рисунок 7" descr="ВАХ тирис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ВАХ тиристора"/>
                    <pic:cNvPicPr>
                      <a:picLocks noChangeAspect="1" noChangeArrowheads="1"/>
                    </pic:cNvPicPr>
                  </pic:nvPicPr>
                  <pic:blipFill>
                    <a:blip r:embed="rId9" cstate="print"/>
                    <a:srcRect/>
                    <a:stretch>
                      <a:fillRect/>
                    </a:stretch>
                  </pic:blipFill>
                  <pic:spPr bwMode="auto">
                    <a:xfrm>
                      <a:off x="0" y="0"/>
                      <a:ext cx="2879725" cy="2695575"/>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На графике ВАХ это состояние актуально для участка отмеченного цифрой </w:t>
      </w:r>
      <w:r w:rsidRPr="004A569A">
        <w:rPr>
          <w:rFonts w:ascii="Times New Roman" w:hAnsi="Times New Roman"/>
          <w:i/>
          <w:iCs/>
          <w:color w:val="000000" w:themeColor="text1"/>
          <w:sz w:val="28"/>
          <w:szCs w:val="28"/>
          <w:lang w:eastAsia="ru-RU"/>
        </w:rPr>
        <w:t>1</w:t>
      </w:r>
      <w:r w:rsidRPr="004A569A">
        <w:rPr>
          <w:rFonts w:ascii="Times New Roman" w:hAnsi="Times New Roman"/>
          <w:color w:val="000000" w:themeColor="text1"/>
          <w:sz w:val="28"/>
          <w:szCs w:val="28"/>
          <w:lang w:eastAsia="ru-RU"/>
        </w:rPr>
        <w:t>.</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lastRenderedPageBreak/>
        <w:t xml:space="preserve">При увеличении уровня напряжения, до определенного момента ток тиристора почти не растет. Но достигая условного критического уровня - </w:t>
      </w:r>
      <w:r w:rsidRPr="004A569A">
        <w:rPr>
          <w:rFonts w:ascii="Times New Roman" w:hAnsi="Times New Roman"/>
          <w:i/>
          <w:iCs/>
          <w:color w:val="000000" w:themeColor="text1"/>
          <w:sz w:val="28"/>
          <w:szCs w:val="28"/>
          <w:lang w:eastAsia="ru-RU"/>
        </w:rPr>
        <w:t>напряжение включения</w:t>
      </w:r>
      <w:r w:rsidRPr="004A569A">
        <w:rPr>
          <w:rFonts w:ascii="Times New Roman" w:hAnsi="Times New Roman"/>
          <w:color w:val="000000" w:themeColor="text1"/>
          <w:sz w:val="28"/>
          <w:szCs w:val="28"/>
          <w:lang w:eastAsia="ru-RU"/>
        </w:rPr>
        <w:t xml:space="preserve"> </w:t>
      </w:r>
      <w:proofErr w:type="spellStart"/>
      <w:proofErr w:type="gramStart"/>
      <w:r w:rsidRPr="004A569A">
        <w:rPr>
          <w:rFonts w:ascii="Times New Roman" w:hAnsi="Times New Roman"/>
          <w:i/>
          <w:iCs/>
          <w:color w:val="000000" w:themeColor="text1"/>
          <w:sz w:val="28"/>
          <w:szCs w:val="28"/>
          <w:lang w:eastAsia="ru-RU"/>
        </w:rPr>
        <w:t>U</w:t>
      </w:r>
      <w:proofErr w:type="gramEnd"/>
      <w:r w:rsidRPr="004A569A">
        <w:rPr>
          <w:rFonts w:ascii="Times New Roman" w:hAnsi="Times New Roman"/>
          <w:i/>
          <w:iCs/>
          <w:color w:val="000000" w:themeColor="text1"/>
          <w:sz w:val="28"/>
          <w:szCs w:val="28"/>
          <w:vertAlign w:val="subscript"/>
          <w:lang w:eastAsia="ru-RU"/>
        </w:rPr>
        <w:t>вкл</w:t>
      </w:r>
      <w:proofErr w:type="spellEnd"/>
      <w:r w:rsidRPr="004A569A">
        <w:rPr>
          <w:rFonts w:ascii="Times New Roman" w:hAnsi="Times New Roman"/>
          <w:color w:val="000000" w:themeColor="text1"/>
          <w:sz w:val="28"/>
          <w:szCs w:val="28"/>
          <w:lang w:eastAsia="ru-RU"/>
        </w:rPr>
        <w:t xml:space="preserve">, в </w:t>
      </w:r>
      <w:proofErr w:type="spellStart"/>
      <w:r w:rsidRPr="004A569A">
        <w:rPr>
          <w:rFonts w:ascii="Times New Roman" w:hAnsi="Times New Roman"/>
          <w:color w:val="000000" w:themeColor="text1"/>
          <w:sz w:val="28"/>
          <w:szCs w:val="28"/>
          <w:lang w:eastAsia="ru-RU"/>
        </w:rPr>
        <w:t>динисторе</w:t>
      </w:r>
      <w:proofErr w:type="spellEnd"/>
      <w:r w:rsidRPr="004A569A">
        <w:rPr>
          <w:rFonts w:ascii="Times New Roman" w:hAnsi="Times New Roman"/>
          <w:color w:val="000000" w:themeColor="text1"/>
          <w:sz w:val="28"/>
          <w:szCs w:val="28"/>
          <w:lang w:eastAsia="ru-RU"/>
        </w:rPr>
        <w:t xml:space="preserve"> появляются факторы, при которых в коллекторном переходе начинается резкий рост свободных носителей заряда, которое почти сразу же носит </w:t>
      </w:r>
      <w:r w:rsidRPr="004A569A">
        <w:rPr>
          <w:rFonts w:ascii="Times New Roman" w:hAnsi="Times New Roman"/>
          <w:i/>
          <w:iCs/>
          <w:color w:val="000000" w:themeColor="text1"/>
          <w:sz w:val="28"/>
          <w:szCs w:val="28"/>
          <w:lang w:eastAsia="ru-RU"/>
        </w:rPr>
        <w:t>лавинный характер</w:t>
      </w:r>
      <w:r w:rsidRPr="004A569A">
        <w:rPr>
          <w:rFonts w:ascii="Times New Roman" w:hAnsi="Times New Roman"/>
          <w:color w:val="000000" w:themeColor="text1"/>
          <w:sz w:val="28"/>
          <w:szCs w:val="28"/>
          <w:lang w:eastAsia="ru-RU"/>
        </w:rPr>
        <w:t xml:space="preserve">. В результате происходит обратимый электрический пробой (на представленном рисунке – точка 2). В </w:t>
      </w:r>
      <w:r w:rsidRPr="004A569A">
        <w:rPr>
          <w:rFonts w:ascii="Times New Roman" w:hAnsi="Times New Roman"/>
          <w:i/>
          <w:iCs/>
          <w:color w:val="000000" w:themeColor="text1"/>
          <w:sz w:val="28"/>
          <w:szCs w:val="28"/>
          <w:lang w:eastAsia="ru-RU"/>
        </w:rPr>
        <w:t>p</w:t>
      </w:r>
      <w:r w:rsidRPr="004A569A">
        <w:rPr>
          <w:rFonts w:ascii="Times New Roman" w:hAnsi="Times New Roman"/>
          <w:color w:val="000000" w:themeColor="text1"/>
          <w:sz w:val="28"/>
          <w:szCs w:val="28"/>
          <w:lang w:eastAsia="ru-RU"/>
        </w:rPr>
        <w:t xml:space="preserve">-области коллекторного перехода появляется избыточная зона накопленных положительных зарядов, в </w:t>
      </w:r>
      <w:r w:rsidRPr="004A569A">
        <w:rPr>
          <w:rFonts w:ascii="Times New Roman" w:hAnsi="Times New Roman"/>
          <w:i/>
          <w:iCs/>
          <w:color w:val="000000" w:themeColor="text1"/>
          <w:sz w:val="28"/>
          <w:szCs w:val="28"/>
          <w:lang w:eastAsia="ru-RU"/>
        </w:rPr>
        <w:t>n</w:t>
      </w:r>
      <w:r w:rsidRPr="004A569A">
        <w:rPr>
          <w:rFonts w:ascii="Times New Roman" w:hAnsi="Times New Roman"/>
          <w:color w:val="000000" w:themeColor="text1"/>
          <w:sz w:val="28"/>
          <w:szCs w:val="28"/>
          <w:lang w:eastAsia="ru-RU"/>
        </w:rPr>
        <w:t xml:space="preserve">-области, наоборот происходит накопление электронов. Рост концентрации свободных носителей заряда приводит к падению потенциального барьера на всех трех переходах </w:t>
      </w:r>
      <w:hyperlink r:id="rId10" w:history="1">
        <w:r w:rsidRPr="004A569A">
          <w:rPr>
            <w:rFonts w:ascii="Times New Roman" w:hAnsi="Times New Roman"/>
            <w:color w:val="000000" w:themeColor="text1"/>
            <w:sz w:val="28"/>
            <w:szCs w:val="28"/>
            <w:lang w:eastAsia="ru-RU"/>
          </w:rPr>
          <w:t>полупроводника</w:t>
        </w:r>
      </w:hyperlink>
      <w:r w:rsidRPr="004A569A">
        <w:rPr>
          <w:rFonts w:ascii="Times New Roman" w:hAnsi="Times New Roman"/>
          <w:color w:val="000000" w:themeColor="text1"/>
          <w:sz w:val="28"/>
          <w:szCs w:val="28"/>
          <w:lang w:eastAsia="ru-RU"/>
        </w:rPr>
        <w:t xml:space="preserve">, через </w:t>
      </w:r>
      <w:proofErr w:type="spellStart"/>
      <w:r w:rsidRPr="004A569A">
        <w:rPr>
          <w:rFonts w:ascii="Times New Roman" w:hAnsi="Times New Roman"/>
          <w:color w:val="000000" w:themeColor="text1"/>
          <w:sz w:val="28"/>
          <w:szCs w:val="28"/>
          <w:lang w:eastAsia="ru-RU"/>
        </w:rPr>
        <w:t>эмиттерные</w:t>
      </w:r>
      <w:proofErr w:type="spellEnd"/>
      <w:r w:rsidRPr="004A569A">
        <w:rPr>
          <w:rFonts w:ascii="Times New Roman" w:hAnsi="Times New Roman"/>
          <w:color w:val="000000" w:themeColor="text1"/>
          <w:sz w:val="28"/>
          <w:szCs w:val="28"/>
          <w:lang w:eastAsia="ru-RU"/>
        </w:rPr>
        <w:t xml:space="preserve"> переходы начинается инжекция носителей заряда. Лавинообразный характер еще сильнее увеличивается, и приводит к переключению коллекторного перехода в </w:t>
      </w:r>
      <w:proofErr w:type="gramStart"/>
      <w:r w:rsidRPr="004A569A">
        <w:rPr>
          <w:rFonts w:ascii="Times New Roman" w:hAnsi="Times New Roman"/>
          <w:color w:val="000000" w:themeColor="text1"/>
          <w:sz w:val="28"/>
          <w:szCs w:val="28"/>
          <w:lang w:eastAsia="ru-RU"/>
        </w:rPr>
        <w:t>открытое</w:t>
      </w:r>
      <w:proofErr w:type="gramEnd"/>
      <w:r w:rsidRPr="004A569A">
        <w:rPr>
          <w:rFonts w:ascii="Times New Roman" w:hAnsi="Times New Roman"/>
          <w:color w:val="000000" w:themeColor="text1"/>
          <w:sz w:val="28"/>
          <w:szCs w:val="28"/>
          <w:lang w:eastAsia="ru-RU"/>
        </w:rPr>
        <w:t xml:space="preserve"> состоянии. Одновременно увеличивается ток по всем областям полупроводника, в результате происходит падением напряжения между катодом и анодом, показанный на графике выше отрезком отмеченным цифрой три. В этот момент времени </w:t>
      </w:r>
      <w:proofErr w:type="spellStart"/>
      <w:r w:rsidRPr="004A569A">
        <w:rPr>
          <w:rFonts w:ascii="Times New Roman" w:hAnsi="Times New Roman"/>
          <w:color w:val="000000" w:themeColor="text1"/>
          <w:sz w:val="28"/>
          <w:szCs w:val="28"/>
          <w:lang w:eastAsia="ru-RU"/>
        </w:rPr>
        <w:t>динистор</w:t>
      </w:r>
      <w:proofErr w:type="spellEnd"/>
      <w:r w:rsidRPr="004A569A">
        <w:rPr>
          <w:rFonts w:ascii="Times New Roman" w:hAnsi="Times New Roman"/>
          <w:color w:val="000000" w:themeColor="text1"/>
          <w:sz w:val="28"/>
          <w:szCs w:val="28"/>
          <w:lang w:eastAsia="ru-RU"/>
        </w:rPr>
        <w:t xml:space="preserve"> обладает отрицательным дифференциальным сопротивлением. На сопротивлении </w:t>
      </w:r>
      <w:proofErr w:type="spellStart"/>
      <w:r w:rsidRPr="004A569A">
        <w:rPr>
          <w:rFonts w:ascii="Times New Roman" w:hAnsi="Times New Roman"/>
          <w:i/>
          <w:iCs/>
          <w:color w:val="000000" w:themeColor="text1"/>
          <w:sz w:val="28"/>
          <w:szCs w:val="28"/>
          <w:lang w:eastAsia="ru-RU"/>
        </w:rPr>
        <w:t>R</w:t>
      </w:r>
      <w:r w:rsidRPr="004A569A">
        <w:rPr>
          <w:rFonts w:ascii="Times New Roman" w:hAnsi="Times New Roman"/>
          <w:i/>
          <w:iCs/>
          <w:color w:val="000000" w:themeColor="text1"/>
          <w:sz w:val="28"/>
          <w:szCs w:val="28"/>
          <w:vertAlign w:val="subscript"/>
          <w:lang w:eastAsia="ru-RU"/>
        </w:rPr>
        <w:t>n</w:t>
      </w:r>
      <w:proofErr w:type="spellEnd"/>
      <w:r w:rsidRPr="004A569A">
        <w:rPr>
          <w:rFonts w:ascii="Times New Roman" w:hAnsi="Times New Roman"/>
          <w:color w:val="000000" w:themeColor="text1"/>
          <w:sz w:val="28"/>
          <w:szCs w:val="28"/>
          <w:lang w:eastAsia="ru-RU"/>
        </w:rPr>
        <w:t xml:space="preserve"> растет напряжение и полупроводник переключается.</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После открытия коллекторного перехода ВАХ динистора становится такой же, как </w:t>
      </w:r>
      <w:hyperlink r:id="rId11" w:history="1">
        <w:r w:rsidRPr="004A569A">
          <w:rPr>
            <w:rFonts w:ascii="Times New Roman" w:hAnsi="Times New Roman"/>
            <w:color w:val="000000" w:themeColor="text1"/>
            <w:sz w:val="28"/>
            <w:szCs w:val="28"/>
            <w:lang w:eastAsia="ru-RU"/>
          </w:rPr>
          <w:t>ВАХ диода</w:t>
        </w:r>
      </w:hyperlink>
      <w:r w:rsidRPr="004A569A">
        <w:rPr>
          <w:rFonts w:ascii="Times New Roman" w:hAnsi="Times New Roman"/>
          <w:color w:val="000000" w:themeColor="text1"/>
          <w:sz w:val="28"/>
          <w:szCs w:val="28"/>
          <w:lang w:eastAsia="ru-RU"/>
        </w:rPr>
        <w:t xml:space="preserve"> на прямой ветви - отрезок №4. После переключения полупроводникового прибора, напряжение снижается до уровня одного вольта. В дальнейшем увеличение уровня напряжения или снижение сопротивления приведет к увеличению выходного тока, один в один, как и работе диода при его прямом включении. Если же уровень напряжение питания снизить, то высокое сопротивление коллекторного перехода, практически мгновенно восстанавливается, </w:t>
      </w:r>
      <w:proofErr w:type="spellStart"/>
      <w:r w:rsidRPr="004A569A">
        <w:rPr>
          <w:rFonts w:ascii="Times New Roman" w:hAnsi="Times New Roman"/>
          <w:i/>
          <w:iCs/>
          <w:color w:val="000000" w:themeColor="text1"/>
          <w:sz w:val="28"/>
          <w:szCs w:val="28"/>
          <w:lang w:eastAsia="ru-RU"/>
        </w:rPr>
        <w:t>динистор</w:t>
      </w:r>
      <w:proofErr w:type="spellEnd"/>
      <w:r w:rsidRPr="004A569A">
        <w:rPr>
          <w:rFonts w:ascii="Times New Roman" w:hAnsi="Times New Roman"/>
          <w:i/>
          <w:iCs/>
          <w:color w:val="000000" w:themeColor="text1"/>
          <w:sz w:val="28"/>
          <w:szCs w:val="28"/>
          <w:lang w:eastAsia="ru-RU"/>
        </w:rPr>
        <w:t xml:space="preserve"> закрывается, ток резко падает</w:t>
      </w:r>
      <w:r w:rsidRPr="004A569A">
        <w:rPr>
          <w:rFonts w:ascii="Times New Roman" w:hAnsi="Times New Roman"/>
          <w:color w:val="000000" w:themeColor="text1"/>
          <w:sz w:val="28"/>
          <w:szCs w:val="28"/>
          <w:lang w:eastAsia="ru-RU"/>
        </w:rPr>
        <w:t>.</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Напряжение включения</w:t>
      </w:r>
      <w:r w:rsidRPr="004A569A">
        <w:rPr>
          <w:rFonts w:ascii="Times New Roman" w:hAnsi="Times New Roman"/>
          <w:i/>
          <w:iCs/>
          <w:color w:val="000000" w:themeColor="text1"/>
          <w:sz w:val="28"/>
          <w:szCs w:val="28"/>
          <w:lang w:eastAsia="ru-RU"/>
        </w:rPr>
        <w:t xml:space="preserve"> </w:t>
      </w:r>
      <w:proofErr w:type="spellStart"/>
      <w:r w:rsidRPr="004A569A">
        <w:rPr>
          <w:rFonts w:ascii="Times New Roman" w:hAnsi="Times New Roman"/>
          <w:i/>
          <w:iCs/>
          <w:color w:val="000000" w:themeColor="text1"/>
          <w:sz w:val="28"/>
          <w:szCs w:val="28"/>
          <w:lang w:eastAsia="ru-RU"/>
        </w:rPr>
        <w:t>U</w:t>
      </w:r>
      <w:r w:rsidRPr="004A569A">
        <w:rPr>
          <w:rFonts w:ascii="Times New Roman" w:hAnsi="Times New Roman"/>
          <w:i/>
          <w:iCs/>
          <w:color w:val="000000" w:themeColor="text1"/>
          <w:sz w:val="28"/>
          <w:szCs w:val="28"/>
          <w:vertAlign w:val="subscript"/>
          <w:lang w:eastAsia="ru-RU"/>
        </w:rPr>
        <w:t>вкл</w:t>
      </w:r>
      <w:proofErr w:type="spellEnd"/>
      <w:r w:rsidRPr="004A569A">
        <w:rPr>
          <w:rFonts w:ascii="Times New Roman" w:hAnsi="Times New Roman"/>
          <w:color w:val="000000" w:themeColor="text1"/>
          <w:sz w:val="28"/>
          <w:szCs w:val="28"/>
          <w:lang w:eastAsia="ru-RU"/>
        </w:rPr>
        <w:t xml:space="preserve">, можно настраивать, внося в любой из промежуточных слоев, рядом с </w:t>
      </w:r>
      <w:proofErr w:type="gramStart"/>
      <w:r w:rsidRPr="004A569A">
        <w:rPr>
          <w:rFonts w:ascii="Times New Roman" w:hAnsi="Times New Roman"/>
          <w:color w:val="000000" w:themeColor="text1"/>
          <w:sz w:val="28"/>
          <w:szCs w:val="28"/>
          <w:lang w:eastAsia="ru-RU"/>
        </w:rPr>
        <w:t>к</w:t>
      </w:r>
      <w:proofErr w:type="gramEnd"/>
      <w:r w:rsidRPr="004A569A">
        <w:rPr>
          <w:rFonts w:ascii="Times New Roman" w:hAnsi="Times New Roman"/>
          <w:color w:val="000000" w:themeColor="text1"/>
          <w:sz w:val="28"/>
          <w:szCs w:val="28"/>
          <w:lang w:eastAsia="ru-RU"/>
        </w:rPr>
        <w:t xml:space="preserve"> коллекторным переходом, неосновные, для него носители заряда.</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lastRenderedPageBreak/>
        <w:drawing>
          <wp:inline distT="0" distB="0" distL="0" distR="0">
            <wp:extent cx="2695575" cy="2941320"/>
            <wp:effectExtent l="19050" t="0" r="9525" b="0"/>
            <wp:docPr id="8" name="Рисунок 8" descr="ВАХ тирис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ВАХ тиристора"/>
                    <pic:cNvPicPr>
                      <a:picLocks noChangeAspect="1" noChangeArrowheads="1"/>
                    </pic:cNvPicPr>
                  </pic:nvPicPr>
                  <pic:blipFill>
                    <a:blip r:embed="rId12" cstate="print"/>
                    <a:srcRect/>
                    <a:stretch>
                      <a:fillRect/>
                    </a:stretch>
                  </pic:blipFill>
                  <pic:spPr bwMode="auto">
                    <a:xfrm>
                      <a:off x="0" y="0"/>
                      <a:ext cx="2695575" cy="2941320"/>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С этой целью используется специальный </w:t>
      </w:r>
      <w:r w:rsidRPr="004A569A">
        <w:rPr>
          <w:rFonts w:ascii="Times New Roman" w:hAnsi="Times New Roman"/>
          <w:i/>
          <w:iCs/>
          <w:color w:val="000000" w:themeColor="text1"/>
          <w:sz w:val="28"/>
          <w:szCs w:val="28"/>
          <w:lang w:eastAsia="ru-RU"/>
        </w:rPr>
        <w:t>управляющий электрод</w:t>
      </w:r>
      <w:r w:rsidRPr="004A569A">
        <w:rPr>
          <w:rFonts w:ascii="Times New Roman" w:hAnsi="Times New Roman"/>
          <w:color w:val="000000" w:themeColor="text1"/>
          <w:sz w:val="28"/>
          <w:szCs w:val="28"/>
          <w:lang w:eastAsia="ru-RU"/>
        </w:rPr>
        <w:t xml:space="preserve">, </w:t>
      </w:r>
      <w:proofErr w:type="spellStart"/>
      <w:r w:rsidRPr="004A569A">
        <w:rPr>
          <w:rFonts w:ascii="Times New Roman" w:hAnsi="Times New Roman"/>
          <w:color w:val="000000" w:themeColor="text1"/>
          <w:sz w:val="28"/>
          <w:szCs w:val="28"/>
          <w:lang w:eastAsia="ru-RU"/>
        </w:rPr>
        <w:t>запитываемый</w:t>
      </w:r>
      <w:proofErr w:type="spellEnd"/>
      <w:r w:rsidRPr="004A569A">
        <w:rPr>
          <w:rFonts w:ascii="Times New Roman" w:hAnsi="Times New Roman"/>
          <w:color w:val="000000" w:themeColor="text1"/>
          <w:sz w:val="28"/>
          <w:szCs w:val="28"/>
          <w:lang w:eastAsia="ru-RU"/>
        </w:rPr>
        <w:t xml:space="preserve"> от дополнительного источника, с которого следует управляющее напряжение – </w:t>
      </w:r>
      <w:proofErr w:type="spellStart"/>
      <w:proofErr w:type="gramStart"/>
      <w:r w:rsidRPr="004A569A">
        <w:rPr>
          <w:rFonts w:ascii="Times New Roman" w:hAnsi="Times New Roman"/>
          <w:i/>
          <w:iCs/>
          <w:color w:val="000000" w:themeColor="text1"/>
          <w:sz w:val="28"/>
          <w:szCs w:val="28"/>
          <w:lang w:eastAsia="ru-RU"/>
        </w:rPr>
        <w:t>U</w:t>
      </w:r>
      <w:proofErr w:type="gramEnd"/>
      <w:r w:rsidRPr="004A569A">
        <w:rPr>
          <w:rFonts w:ascii="Times New Roman" w:hAnsi="Times New Roman"/>
          <w:i/>
          <w:iCs/>
          <w:color w:val="000000" w:themeColor="text1"/>
          <w:sz w:val="28"/>
          <w:szCs w:val="28"/>
          <w:vertAlign w:val="subscript"/>
          <w:lang w:eastAsia="ru-RU"/>
        </w:rPr>
        <w:t>упр</w:t>
      </w:r>
      <w:proofErr w:type="spellEnd"/>
      <w:r w:rsidRPr="004A569A">
        <w:rPr>
          <w:rFonts w:ascii="Times New Roman" w:hAnsi="Times New Roman"/>
          <w:color w:val="000000" w:themeColor="text1"/>
          <w:sz w:val="28"/>
          <w:szCs w:val="28"/>
          <w:lang w:eastAsia="ru-RU"/>
        </w:rPr>
        <w:t xml:space="preserve">. Как хорошо видно из графика – при росте </w:t>
      </w:r>
      <w:proofErr w:type="spellStart"/>
      <w:proofErr w:type="gramStart"/>
      <w:r w:rsidRPr="004A569A">
        <w:rPr>
          <w:rFonts w:ascii="Times New Roman" w:hAnsi="Times New Roman"/>
          <w:color w:val="000000" w:themeColor="text1"/>
          <w:sz w:val="28"/>
          <w:szCs w:val="28"/>
          <w:lang w:eastAsia="ru-RU"/>
        </w:rPr>
        <w:t>U</w:t>
      </w:r>
      <w:proofErr w:type="gramEnd"/>
      <w:r w:rsidRPr="004A569A">
        <w:rPr>
          <w:rFonts w:ascii="Times New Roman" w:hAnsi="Times New Roman"/>
          <w:color w:val="000000" w:themeColor="text1"/>
          <w:sz w:val="28"/>
          <w:szCs w:val="28"/>
          <w:vertAlign w:val="subscript"/>
          <w:lang w:eastAsia="ru-RU"/>
        </w:rPr>
        <w:t>упр</w:t>
      </w:r>
      <w:proofErr w:type="spellEnd"/>
      <w:r w:rsidRPr="004A569A">
        <w:rPr>
          <w:rFonts w:ascii="Times New Roman" w:hAnsi="Times New Roman"/>
          <w:color w:val="000000" w:themeColor="text1"/>
          <w:sz w:val="28"/>
          <w:szCs w:val="28"/>
          <w:lang w:eastAsia="ru-RU"/>
        </w:rPr>
        <w:t xml:space="preserve"> напряжение включения снижается.</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color w:val="000000" w:themeColor="text1"/>
          <w:sz w:val="24"/>
          <w:szCs w:val="24"/>
          <w:u w:val="single"/>
          <w:lang w:eastAsia="ru-RU"/>
        </w:rPr>
        <w:t>Основные характеристики тиристоров</w:t>
      </w:r>
      <w:r w:rsidRPr="004A569A">
        <w:rPr>
          <w:rFonts w:ascii="Times New Roman" w:hAnsi="Times New Roman"/>
          <w:color w:val="000000" w:themeColor="text1"/>
          <w:sz w:val="24"/>
          <w:szCs w:val="24"/>
          <w:lang w:eastAsia="ru-RU"/>
        </w:rPr>
        <w:t xml:space="preserve"> </w:t>
      </w:r>
    </w:p>
    <w:p w:rsidR="004A569A" w:rsidRPr="004A569A" w:rsidRDefault="004A569A" w:rsidP="004A569A">
      <w:pPr>
        <w:pStyle w:val="a8"/>
        <w:rPr>
          <w:rFonts w:ascii="Tahoma" w:hAnsi="Tahoma" w:cs="Tahoma"/>
          <w:i/>
          <w:iCs/>
          <w:color w:val="000000" w:themeColor="text1"/>
          <w:sz w:val="14"/>
          <w:szCs w:val="14"/>
          <w:lang w:eastAsia="ru-RU"/>
        </w:rPr>
      </w:pPr>
      <w:proofErr w:type="spellStart"/>
      <w:proofErr w:type="gramStart"/>
      <w:r w:rsidRPr="004A569A">
        <w:rPr>
          <w:rFonts w:ascii="Tahoma" w:hAnsi="Tahoma" w:cs="Tahoma"/>
          <w:i/>
          <w:iCs/>
          <w:color w:val="000000" w:themeColor="text1"/>
          <w:sz w:val="14"/>
          <w:szCs w:val="14"/>
          <w:lang w:eastAsia="ru-RU"/>
        </w:rPr>
        <w:t>U</w:t>
      </w:r>
      <w:proofErr w:type="gramEnd"/>
      <w:r w:rsidRPr="004A569A">
        <w:rPr>
          <w:rFonts w:ascii="Tahoma" w:hAnsi="Tahoma" w:cs="Tahoma"/>
          <w:i/>
          <w:iCs/>
          <w:color w:val="000000" w:themeColor="text1"/>
          <w:sz w:val="14"/>
          <w:szCs w:val="14"/>
          <w:vertAlign w:val="subscript"/>
          <w:lang w:eastAsia="ru-RU"/>
        </w:rPr>
        <w:t>вкл</w:t>
      </w:r>
      <w:proofErr w:type="spellEnd"/>
      <w:r w:rsidRPr="004A569A">
        <w:rPr>
          <w:rFonts w:ascii="Tahoma" w:hAnsi="Tahoma" w:cs="Tahoma"/>
          <w:i/>
          <w:iCs/>
          <w:color w:val="000000" w:themeColor="text1"/>
          <w:sz w:val="14"/>
          <w:szCs w:val="14"/>
          <w:lang w:eastAsia="ru-RU"/>
        </w:rPr>
        <w:t xml:space="preserve"> напряжение включения – при нем осуществляется переход тиристора в открытое состояние</w:t>
      </w:r>
      <w:r w:rsidRPr="004A569A">
        <w:rPr>
          <w:rFonts w:ascii="Tahoma" w:hAnsi="Tahoma" w:cs="Tahoma"/>
          <w:i/>
          <w:iCs/>
          <w:color w:val="000000" w:themeColor="text1"/>
          <w:sz w:val="14"/>
          <w:szCs w:val="14"/>
          <w:lang w:eastAsia="ru-RU"/>
        </w:rPr>
        <w:br/>
        <w:t>U</w:t>
      </w:r>
      <w:r w:rsidRPr="004A569A">
        <w:rPr>
          <w:rFonts w:ascii="Tahoma" w:hAnsi="Tahoma" w:cs="Tahoma"/>
          <w:i/>
          <w:iCs/>
          <w:color w:val="000000" w:themeColor="text1"/>
          <w:sz w:val="14"/>
          <w:szCs w:val="14"/>
          <w:vertAlign w:val="subscript"/>
          <w:lang w:eastAsia="ru-RU"/>
        </w:rPr>
        <w:t>o6p.max</w:t>
      </w:r>
      <w:r w:rsidRPr="004A569A">
        <w:rPr>
          <w:rFonts w:ascii="Tahoma" w:hAnsi="Tahoma" w:cs="Tahoma"/>
          <w:i/>
          <w:iCs/>
          <w:color w:val="000000" w:themeColor="text1"/>
          <w:sz w:val="14"/>
          <w:szCs w:val="14"/>
          <w:lang w:eastAsia="ru-RU"/>
        </w:rPr>
        <w:t xml:space="preserve"> – импульсное повторяющееся обратное напряжение при нем происходит электрический пробой </w:t>
      </w:r>
      <w:proofErr w:type="spellStart"/>
      <w:r w:rsidRPr="004A569A">
        <w:rPr>
          <w:rFonts w:ascii="Tahoma" w:hAnsi="Tahoma" w:cs="Tahoma"/>
          <w:i/>
          <w:iCs/>
          <w:color w:val="000000" w:themeColor="text1"/>
          <w:sz w:val="14"/>
          <w:szCs w:val="14"/>
          <w:lang w:eastAsia="ru-RU"/>
        </w:rPr>
        <w:t>p-n</w:t>
      </w:r>
      <w:proofErr w:type="spellEnd"/>
      <w:r w:rsidRPr="004A569A">
        <w:rPr>
          <w:rFonts w:ascii="Tahoma" w:hAnsi="Tahoma" w:cs="Tahoma"/>
          <w:i/>
          <w:iCs/>
          <w:color w:val="000000" w:themeColor="text1"/>
          <w:sz w:val="14"/>
          <w:szCs w:val="14"/>
          <w:lang w:eastAsia="ru-RU"/>
        </w:rPr>
        <w:t xml:space="preserve"> перехода. Для многих тиристоров будет верно выражение U</w:t>
      </w:r>
      <w:r w:rsidRPr="004A569A">
        <w:rPr>
          <w:rFonts w:ascii="Tahoma" w:hAnsi="Tahoma" w:cs="Tahoma"/>
          <w:i/>
          <w:iCs/>
          <w:color w:val="000000" w:themeColor="text1"/>
          <w:sz w:val="14"/>
          <w:szCs w:val="14"/>
          <w:vertAlign w:val="subscript"/>
          <w:lang w:eastAsia="ru-RU"/>
        </w:rPr>
        <w:t>o6p.max</w:t>
      </w:r>
      <w:r w:rsidRPr="004A569A">
        <w:rPr>
          <w:rFonts w:ascii="Tahoma" w:hAnsi="Tahoma" w:cs="Tahoma"/>
          <w:i/>
          <w:iCs/>
          <w:color w:val="000000" w:themeColor="text1"/>
          <w:sz w:val="14"/>
          <w:szCs w:val="14"/>
          <w:lang w:eastAsia="ru-RU"/>
        </w:rPr>
        <w:t xml:space="preserve">. = </w:t>
      </w:r>
      <w:proofErr w:type="spellStart"/>
      <w:r w:rsidRPr="004A569A">
        <w:rPr>
          <w:rFonts w:ascii="Tahoma" w:hAnsi="Tahoma" w:cs="Tahoma"/>
          <w:i/>
          <w:iCs/>
          <w:color w:val="000000" w:themeColor="text1"/>
          <w:sz w:val="14"/>
          <w:szCs w:val="14"/>
          <w:lang w:eastAsia="ru-RU"/>
        </w:rPr>
        <w:t>U</w:t>
      </w:r>
      <w:r w:rsidRPr="004A569A">
        <w:rPr>
          <w:rFonts w:ascii="Tahoma" w:hAnsi="Tahoma" w:cs="Tahoma"/>
          <w:i/>
          <w:iCs/>
          <w:color w:val="000000" w:themeColor="text1"/>
          <w:sz w:val="14"/>
          <w:szCs w:val="14"/>
          <w:vertAlign w:val="subscript"/>
          <w:lang w:eastAsia="ru-RU"/>
        </w:rPr>
        <w:t>вкл</w:t>
      </w:r>
      <w:proofErr w:type="spellEnd"/>
      <w:r w:rsidRPr="004A569A">
        <w:rPr>
          <w:rFonts w:ascii="Tahoma" w:hAnsi="Tahoma" w:cs="Tahoma"/>
          <w:i/>
          <w:iCs/>
          <w:color w:val="000000" w:themeColor="text1"/>
          <w:sz w:val="14"/>
          <w:szCs w:val="14"/>
          <w:lang w:eastAsia="ru-RU"/>
        </w:rPr>
        <w:br/>
      </w:r>
      <w:proofErr w:type="spellStart"/>
      <w:r w:rsidRPr="004A569A">
        <w:rPr>
          <w:rFonts w:ascii="Tahoma" w:hAnsi="Tahoma" w:cs="Tahoma"/>
          <w:i/>
          <w:iCs/>
          <w:color w:val="000000" w:themeColor="text1"/>
          <w:sz w:val="14"/>
          <w:szCs w:val="14"/>
          <w:lang w:eastAsia="ru-RU"/>
        </w:rPr>
        <w:t>I</w:t>
      </w:r>
      <w:r w:rsidRPr="004A569A">
        <w:rPr>
          <w:rFonts w:ascii="Tahoma" w:hAnsi="Tahoma" w:cs="Tahoma"/>
          <w:i/>
          <w:iCs/>
          <w:color w:val="000000" w:themeColor="text1"/>
          <w:sz w:val="14"/>
          <w:szCs w:val="14"/>
          <w:vertAlign w:val="subscript"/>
          <w:lang w:eastAsia="ru-RU"/>
        </w:rPr>
        <w:t>max</w:t>
      </w:r>
      <w:proofErr w:type="spellEnd"/>
      <w:r w:rsidRPr="004A569A">
        <w:rPr>
          <w:rFonts w:ascii="Tahoma" w:hAnsi="Tahoma" w:cs="Tahoma"/>
          <w:i/>
          <w:iCs/>
          <w:color w:val="000000" w:themeColor="text1"/>
          <w:sz w:val="14"/>
          <w:szCs w:val="14"/>
          <w:lang w:eastAsia="ru-RU"/>
        </w:rPr>
        <w:t xml:space="preserve"> - максимально допустимое значение тока</w:t>
      </w:r>
      <w:r w:rsidRPr="004A569A">
        <w:rPr>
          <w:rFonts w:ascii="Tahoma" w:hAnsi="Tahoma" w:cs="Tahoma"/>
          <w:i/>
          <w:iCs/>
          <w:color w:val="000000" w:themeColor="text1"/>
          <w:sz w:val="14"/>
          <w:szCs w:val="14"/>
          <w:lang w:eastAsia="ru-RU"/>
        </w:rPr>
        <w:br/>
      </w:r>
      <w:proofErr w:type="spellStart"/>
      <w:r w:rsidRPr="004A569A">
        <w:rPr>
          <w:rFonts w:ascii="Tahoma" w:hAnsi="Tahoma" w:cs="Tahoma"/>
          <w:i/>
          <w:iCs/>
          <w:color w:val="000000" w:themeColor="text1"/>
          <w:sz w:val="14"/>
          <w:szCs w:val="14"/>
          <w:lang w:eastAsia="ru-RU"/>
        </w:rPr>
        <w:t>I</w:t>
      </w:r>
      <w:r w:rsidRPr="004A569A">
        <w:rPr>
          <w:rFonts w:ascii="Tahoma" w:hAnsi="Tahoma" w:cs="Tahoma"/>
          <w:i/>
          <w:iCs/>
          <w:color w:val="000000" w:themeColor="text1"/>
          <w:sz w:val="14"/>
          <w:szCs w:val="14"/>
          <w:vertAlign w:val="subscript"/>
          <w:lang w:eastAsia="ru-RU"/>
        </w:rPr>
        <w:t>ср</w:t>
      </w:r>
      <w:proofErr w:type="spellEnd"/>
      <w:r w:rsidRPr="004A569A">
        <w:rPr>
          <w:rFonts w:ascii="Tahoma" w:hAnsi="Tahoma" w:cs="Tahoma"/>
          <w:i/>
          <w:iCs/>
          <w:color w:val="000000" w:themeColor="text1"/>
          <w:sz w:val="14"/>
          <w:szCs w:val="14"/>
          <w:lang w:eastAsia="ru-RU"/>
        </w:rPr>
        <w:t xml:space="preserve"> - среднее значение тока за период </w:t>
      </w:r>
      <w:proofErr w:type="spellStart"/>
      <w:r w:rsidRPr="004A569A">
        <w:rPr>
          <w:rFonts w:ascii="Tahoma" w:hAnsi="Tahoma" w:cs="Tahoma"/>
          <w:i/>
          <w:iCs/>
          <w:color w:val="000000" w:themeColor="text1"/>
          <w:sz w:val="14"/>
          <w:szCs w:val="14"/>
          <w:lang w:eastAsia="ru-RU"/>
        </w:rPr>
        <w:t>U</w:t>
      </w:r>
      <w:r w:rsidRPr="004A569A">
        <w:rPr>
          <w:rFonts w:ascii="Tahoma" w:hAnsi="Tahoma" w:cs="Tahoma"/>
          <w:i/>
          <w:iCs/>
          <w:color w:val="000000" w:themeColor="text1"/>
          <w:sz w:val="14"/>
          <w:szCs w:val="14"/>
          <w:vertAlign w:val="subscript"/>
          <w:lang w:eastAsia="ru-RU"/>
        </w:rPr>
        <w:t>np</w:t>
      </w:r>
      <w:proofErr w:type="spellEnd"/>
      <w:r w:rsidRPr="004A569A">
        <w:rPr>
          <w:rFonts w:ascii="Tahoma" w:hAnsi="Tahoma" w:cs="Tahoma"/>
          <w:i/>
          <w:iCs/>
          <w:color w:val="000000" w:themeColor="text1"/>
          <w:sz w:val="14"/>
          <w:szCs w:val="14"/>
          <w:lang w:eastAsia="ru-RU"/>
        </w:rPr>
        <w:t xml:space="preserve"> - прямое падение напряжения при открытом тиристоре</w:t>
      </w:r>
      <w:r w:rsidRPr="004A569A">
        <w:rPr>
          <w:rFonts w:ascii="Tahoma" w:hAnsi="Tahoma" w:cs="Tahoma"/>
          <w:i/>
          <w:iCs/>
          <w:color w:val="000000" w:themeColor="text1"/>
          <w:sz w:val="14"/>
          <w:szCs w:val="14"/>
          <w:lang w:eastAsia="ru-RU"/>
        </w:rPr>
        <w:br/>
        <w:t>I</w:t>
      </w:r>
      <w:r w:rsidRPr="004A569A">
        <w:rPr>
          <w:rFonts w:ascii="Tahoma" w:hAnsi="Tahoma" w:cs="Tahoma"/>
          <w:i/>
          <w:iCs/>
          <w:color w:val="000000" w:themeColor="text1"/>
          <w:sz w:val="14"/>
          <w:szCs w:val="14"/>
          <w:vertAlign w:val="subscript"/>
          <w:lang w:eastAsia="ru-RU"/>
        </w:rPr>
        <w:t>o6p.max</w:t>
      </w:r>
      <w:r w:rsidRPr="004A569A">
        <w:rPr>
          <w:rFonts w:ascii="Tahoma" w:hAnsi="Tahoma" w:cs="Tahoma"/>
          <w:i/>
          <w:iCs/>
          <w:color w:val="000000" w:themeColor="text1"/>
          <w:sz w:val="14"/>
          <w:szCs w:val="14"/>
          <w:lang w:eastAsia="ru-RU"/>
        </w:rPr>
        <w:t xml:space="preserve"> - обратный максимальный ток начинающий течь при приложении U</w:t>
      </w:r>
      <w:r w:rsidRPr="004A569A">
        <w:rPr>
          <w:rFonts w:ascii="Tahoma" w:hAnsi="Tahoma" w:cs="Tahoma"/>
          <w:i/>
          <w:iCs/>
          <w:color w:val="000000" w:themeColor="text1"/>
          <w:sz w:val="14"/>
          <w:szCs w:val="14"/>
          <w:vertAlign w:val="subscript"/>
          <w:lang w:eastAsia="ru-RU"/>
        </w:rPr>
        <w:t>o6p.max</w:t>
      </w:r>
      <w:r w:rsidRPr="004A569A">
        <w:rPr>
          <w:rFonts w:ascii="Tahoma" w:hAnsi="Tahoma" w:cs="Tahoma"/>
          <w:i/>
          <w:iCs/>
          <w:color w:val="000000" w:themeColor="text1"/>
          <w:sz w:val="14"/>
          <w:szCs w:val="14"/>
          <w:lang w:eastAsia="ru-RU"/>
        </w:rPr>
        <w:t>, за счет перемещения неосновных носителей заряда</w:t>
      </w:r>
      <w:r w:rsidRPr="004A569A">
        <w:rPr>
          <w:rFonts w:ascii="Tahoma" w:hAnsi="Tahoma" w:cs="Tahoma"/>
          <w:i/>
          <w:iCs/>
          <w:color w:val="000000" w:themeColor="text1"/>
          <w:sz w:val="14"/>
          <w:szCs w:val="14"/>
          <w:lang w:eastAsia="ru-RU"/>
        </w:rPr>
        <w:br/>
      </w:r>
      <w:proofErr w:type="spellStart"/>
      <w:r w:rsidRPr="004A569A">
        <w:rPr>
          <w:rFonts w:ascii="Tahoma" w:hAnsi="Tahoma" w:cs="Tahoma"/>
          <w:i/>
          <w:iCs/>
          <w:color w:val="000000" w:themeColor="text1"/>
          <w:sz w:val="14"/>
          <w:szCs w:val="14"/>
          <w:lang w:eastAsia="ru-RU"/>
        </w:rPr>
        <w:t>I</w:t>
      </w:r>
      <w:r w:rsidRPr="004A569A">
        <w:rPr>
          <w:rFonts w:ascii="Tahoma" w:hAnsi="Tahoma" w:cs="Tahoma"/>
          <w:i/>
          <w:iCs/>
          <w:color w:val="000000" w:themeColor="text1"/>
          <w:sz w:val="14"/>
          <w:szCs w:val="14"/>
          <w:vertAlign w:val="subscript"/>
          <w:lang w:eastAsia="ru-RU"/>
        </w:rPr>
        <w:t>удерж</w:t>
      </w:r>
      <w:proofErr w:type="spellEnd"/>
      <w:r w:rsidRPr="004A569A">
        <w:rPr>
          <w:rFonts w:ascii="Tahoma" w:hAnsi="Tahoma" w:cs="Tahoma"/>
          <w:i/>
          <w:iCs/>
          <w:color w:val="000000" w:themeColor="text1"/>
          <w:sz w:val="14"/>
          <w:szCs w:val="14"/>
          <w:lang w:eastAsia="ru-RU"/>
        </w:rPr>
        <w:t xml:space="preserve"> ток удержания – значение анодного тока, при котором осуществляется запирание тиристора</w:t>
      </w:r>
      <w:r w:rsidRPr="004A569A">
        <w:rPr>
          <w:rFonts w:ascii="Tahoma" w:hAnsi="Tahoma" w:cs="Tahoma"/>
          <w:i/>
          <w:iCs/>
          <w:color w:val="000000" w:themeColor="text1"/>
          <w:sz w:val="14"/>
          <w:szCs w:val="14"/>
          <w:lang w:eastAsia="ru-RU"/>
        </w:rPr>
        <w:br/>
      </w:r>
      <w:proofErr w:type="spellStart"/>
      <w:r w:rsidRPr="004A569A">
        <w:rPr>
          <w:rFonts w:ascii="Tahoma" w:hAnsi="Tahoma" w:cs="Tahoma"/>
          <w:i/>
          <w:iCs/>
          <w:color w:val="000000" w:themeColor="text1"/>
          <w:sz w:val="14"/>
          <w:szCs w:val="14"/>
          <w:lang w:eastAsia="ru-RU"/>
        </w:rPr>
        <w:t>P</w:t>
      </w:r>
      <w:r w:rsidRPr="004A569A">
        <w:rPr>
          <w:rFonts w:ascii="Tahoma" w:hAnsi="Tahoma" w:cs="Tahoma"/>
          <w:i/>
          <w:iCs/>
          <w:color w:val="000000" w:themeColor="text1"/>
          <w:sz w:val="14"/>
          <w:szCs w:val="14"/>
          <w:vertAlign w:val="subscript"/>
          <w:lang w:eastAsia="ru-RU"/>
        </w:rPr>
        <w:t>max</w:t>
      </w:r>
      <w:proofErr w:type="spellEnd"/>
      <w:r w:rsidRPr="004A569A">
        <w:rPr>
          <w:rFonts w:ascii="Tahoma" w:hAnsi="Tahoma" w:cs="Tahoma"/>
          <w:i/>
          <w:iCs/>
          <w:color w:val="000000" w:themeColor="text1"/>
          <w:sz w:val="14"/>
          <w:szCs w:val="14"/>
          <w:lang w:eastAsia="ru-RU"/>
        </w:rPr>
        <w:t xml:space="preserve"> - максимальная рассеиваемая мощность</w:t>
      </w:r>
      <w:r w:rsidRPr="004A569A">
        <w:rPr>
          <w:rFonts w:ascii="Tahoma" w:hAnsi="Tahoma" w:cs="Tahoma"/>
          <w:i/>
          <w:iCs/>
          <w:color w:val="000000" w:themeColor="text1"/>
          <w:sz w:val="14"/>
          <w:szCs w:val="14"/>
          <w:lang w:eastAsia="ru-RU"/>
        </w:rPr>
        <w:br/>
      </w:r>
      <w:proofErr w:type="spellStart"/>
      <w:proofErr w:type="gramStart"/>
      <w:r w:rsidRPr="004A569A">
        <w:rPr>
          <w:rFonts w:ascii="Tahoma" w:hAnsi="Tahoma" w:cs="Tahoma"/>
          <w:i/>
          <w:iCs/>
          <w:color w:val="000000" w:themeColor="text1"/>
          <w:sz w:val="14"/>
          <w:szCs w:val="14"/>
          <w:lang w:eastAsia="ru-RU"/>
        </w:rPr>
        <w:t>t</w:t>
      </w:r>
      <w:proofErr w:type="gramEnd"/>
      <w:r w:rsidRPr="004A569A">
        <w:rPr>
          <w:rFonts w:ascii="Tahoma" w:hAnsi="Tahoma" w:cs="Tahoma"/>
          <w:i/>
          <w:iCs/>
          <w:color w:val="000000" w:themeColor="text1"/>
          <w:sz w:val="14"/>
          <w:szCs w:val="14"/>
          <w:vertAlign w:val="subscript"/>
          <w:lang w:eastAsia="ru-RU"/>
        </w:rPr>
        <w:t>откл</w:t>
      </w:r>
      <w:proofErr w:type="spellEnd"/>
      <w:r w:rsidRPr="004A569A">
        <w:rPr>
          <w:rFonts w:ascii="Tahoma" w:hAnsi="Tahoma" w:cs="Tahoma"/>
          <w:i/>
          <w:iCs/>
          <w:color w:val="000000" w:themeColor="text1"/>
          <w:sz w:val="14"/>
          <w:szCs w:val="14"/>
          <w:lang w:eastAsia="ru-RU"/>
        </w:rPr>
        <w:t xml:space="preserve"> - время отключения необходимое для запирания тиристора</w:t>
      </w:r>
    </w:p>
    <w:tbl>
      <w:tblPr>
        <w:tblW w:w="12750" w:type="dxa"/>
        <w:jc w:val="center"/>
        <w:tblCellSpacing w:w="15" w:type="dxa"/>
        <w:tblCellMar>
          <w:top w:w="15" w:type="dxa"/>
          <w:left w:w="15" w:type="dxa"/>
          <w:bottom w:w="15" w:type="dxa"/>
          <w:right w:w="15" w:type="dxa"/>
        </w:tblCellMar>
        <w:tblLook w:val="04A0"/>
      </w:tblPr>
      <w:tblGrid>
        <w:gridCol w:w="1018"/>
        <w:gridCol w:w="10950"/>
        <w:gridCol w:w="782"/>
      </w:tblGrid>
      <w:tr w:rsidR="004A569A" w:rsidRPr="004A569A">
        <w:trPr>
          <w:tblCellSpacing w:w="15" w:type="dxa"/>
          <w:jc w:val="center"/>
        </w:trPr>
        <w:tc>
          <w:tcPr>
            <w:tcW w:w="915"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579755" cy="579755"/>
                  <wp:effectExtent l="19050" t="0" r="0" b="0"/>
                  <wp:docPr id="9" name="Рисунок 9" descr="http://www.texnic.ru/shems/ungrad/img/s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exnic.ru/shems/ungrad/img/sm/6.jpg"/>
                          <pic:cNvPicPr>
                            <a:picLocks noChangeAspect="1" noChangeArrowheads="1"/>
                          </pic:cNvPicPr>
                        </pic:nvPicPr>
                        <pic:blipFill>
                          <a:blip r:embed="rId5" cstate="print"/>
                          <a:srcRect/>
                          <a:stretch>
                            <a:fillRect/>
                          </a:stretch>
                        </pic:blipFill>
                        <pic:spPr bwMode="auto">
                          <a:xfrm>
                            <a:off x="0" y="0"/>
                            <a:ext cx="579755" cy="579755"/>
                          </a:xfrm>
                          <a:prstGeom prst="rect">
                            <a:avLst/>
                          </a:prstGeom>
                          <a:noFill/>
                          <a:ln w="9525">
                            <a:noFill/>
                            <a:miter lim="800000"/>
                            <a:headEnd/>
                            <a:tailEnd/>
                          </a:ln>
                        </pic:spPr>
                      </pic:pic>
                    </a:graphicData>
                  </a:graphic>
                </wp:inline>
              </w:drawing>
            </w:r>
          </w:p>
        </w:tc>
        <w:tc>
          <w:tcPr>
            <w:tcW w:w="11085" w:type="dxa"/>
            <w:vAlign w:val="center"/>
            <w:hideMark/>
          </w:tcPr>
          <w:p w:rsidR="004A569A" w:rsidRPr="004A569A" w:rsidRDefault="004A569A" w:rsidP="004A569A">
            <w:pPr>
              <w:pStyle w:val="a8"/>
              <w:rPr>
                <w:color w:val="000000" w:themeColor="text1"/>
                <w:sz w:val="32"/>
                <w:szCs w:val="32"/>
                <w:lang w:eastAsia="ru-RU"/>
              </w:rPr>
            </w:pPr>
            <w:r w:rsidRPr="004A569A">
              <w:rPr>
                <w:color w:val="000000" w:themeColor="text1"/>
                <w:sz w:val="32"/>
                <w:szCs w:val="32"/>
                <w:lang w:eastAsia="ru-RU"/>
              </w:rPr>
              <w:t xml:space="preserve">Виды тиристоров в электронике. </w:t>
            </w:r>
            <w:proofErr w:type="spellStart"/>
            <w:r w:rsidRPr="004A569A">
              <w:rPr>
                <w:color w:val="000000" w:themeColor="text1"/>
                <w:sz w:val="32"/>
                <w:szCs w:val="32"/>
                <w:lang w:eastAsia="ru-RU"/>
              </w:rPr>
              <w:t>Симисторы</w:t>
            </w:r>
            <w:proofErr w:type="spellEnd"/>
          </w:p>
        </w:tc>
        <w:tc>
          <w:tcPr>
            <w:tcW w:w="750"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p>
        </w:tc>
      </w:tr>
    </w:tbl>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i/>
          <w:iCs/>
          <w:color w:val="000000" w:themeColor="text1"/>
          <w:sz w:val="28"/>
          <w:szCs w:val="28"/>
          <w:lang w:eastAsia="ru-RU"/>
        </w:rPr>
        <w:t>Запираемые тиристоры</w:t>
      </w:r>
      <w:r w:rsidRPr="004A569A">
        <w:rPr>
          <w:rFonts w:ascii="Times New Roman" w:hAnsi="Times New Roman"/>
          <w:color w:val="000000" w:themeColor="text1"/>
          <w:sz w:val="28"/>
          <w:szCs w:val="28"/>
          <w:lang w:eastAsia="ru-RU"/>
        </w:rPr>
        <w:t xml:space="preserve"> - имеет классическую четырехслойную </w:t>
      </w:r>
      <w:proofErr w:type="spellStart"/>
      <w:r w:rsidRPr="004A569A">
        <w:rPr>
          <w:rFonts w:ascii="Times New Roman" w:hAnsi="Times New Roman"/>
          <w:i/>
          <w:iCs/>
          <w:color w:val="000000" w:themeColor="text1"/>
          <w:sz w:val="28"/>
          <w:szCs w:val="28"/>
          <w:lang w:eastAsia="ru-RU"/>
        </w:rPr>
        <w:t>p-n-p-n</w:t>
      </w:r>
      <w:proofErr w:type="spellEnd"/>
      <w:r w:rsidRPr="004A569A">
        <w:rPr>
          <w:rFonts w:ascii="Times New Roman" w:hAnsi="Times New Roman"/>
          <w:color w:val="000000" w:themeColor="text1"/>
          <w:sz w:val="28"/>
          <w:szCs w:val="28"/>
          <w:lang w:eastAsia="ru-RU"/>
        </w:rPr>
        <w:t xml:space="preserve"> структуру, но при этом обладает рядом конструктивных особенностей, дающих такую функциональную возможность, как полная управляемость. Благодаря такому воздействию от управляющего электрода, запираемые тиристоры могут переходить не только в открытое состояние </w:t>
      </w:r>
      <w:proofErr w:type="gramStart"/>
      <w:r w:rsidRPr="004A569A">
        <w:rPr>
          <w:rFonts w:ascii="Times New Roman" w:hAnsi="Times New Roman"/>
          <w:color w:val="000000" w:themeColor="text1"/>
          <w:sz w:val="28"/>
          <w:szCs w:val="28"/>
          <w:lang w:eastAsia="ru-RU"/>
        </w:rPr>
        <w:t>из</w:t>
      </w:r>
      <w:proofErr w:type="gramEnd"/>
      <w:r w:rsidRPr="004A569A">
        <w:rPr>
          <w:rFonts w:ascii="Times New Roman" w:hAnsi="Times New Roman"/>
          <w:color w:val="000000" w:themeColor="text1"/>
          <w:sz w:val="28"/>
          <w:szCs w:val="28"/>
          <w:lang w:eastAsia="ru-RU"/>
        </w:rPr>
        <w:t xml:space="preserve"> закрытого, но и из открытого в закрытое. Для этого на управляющий электрод поступает напряжение, противоположное тому, которое ранее открывает тиристор. Для запирания тиристора на управляющей электрод следует мощный, но короткий по длительности импульс отрицательного тока. При применении запираемых тиристоров следует помнить, что их предельные значения на 30% ниже, чем </w:t>
      </w:r>
      <w:proofErr w:type="gramStart"/>
      <w:r w:rsidRPr="004A569A">
        <w:rPr>
          <w:rFonts w:ascii="Times New Roman" w:hAnsi="Times New Roman"/>
          <w:color w:val="000000" w:themeColor="text1"/>
          <w:sz w:val="28"/>
          <w:szCs w:val="28"/>
          <w:lang w:eastAsia="ru-RU"/>
        </w:rPr>
        <w:t>у</w:t>
      </w:r>
      <w:proofErr w:type="gramEnd"/>
      <w:r w:rsidRPr="004A569A">
        <w:rPr>
          <w:rFonts w:ascii="Times New Roman" w:hAnsi="Times New Roman"/>
          <w:color w:val="000000" w:themeColor="text1"/>
          <w:sz w:val="28"/>
          <w:szCs w:val="28"/>
          <w:lang w:eastAsia="ru-RU"/>
        </w:rPr>
        <w:t xml:space="preserve"> обычных. В </w:t>
      </w:r>
      <w:proofErr w:type="spellStart"/>
      <w:r w:rsidRPr="004A569A">
        <w:rPr>
          <w:rFonts w:ascii="Times New Roman" w:hAnsi="Times New Roman"/>
          <w:color w:val="000000" w:themeColor="text1"/>
          <w:sz w:val="28"/>
          <w:szCs w:val="28"/>
          <w:lang w:eastAsia="ru-RU"/>
        </w:rPr>
        <w:t>схемотехнике</w:t>
      </w:r>
      <w:proofErr w:type="spellEnd"/>
      <w:r w:rsidRPr="004A569A">
        <w:rPr>
          <w:rFonts w:ascii="Times New Roman" w:hAnsi="Times New Roman"/>
          <w:color w:val="000000" w:themeColor="text1"/>
          <w:sz w:val="28"/>
          <w:szCs w:val="28"/>
          <w:lang w:eastAsia="ru-RU"/>
        </w:rPr>
        <w:t>, запираемые тиристоры активно применяются в роли электронных ключей в преобразовательной и импульсной технике.</w:t>
      </w:r>
    </w:p>
    <w:p w:rsidR="004A569A" w:rsidRPr="004A569A" w:rsidRDefault="004A569A" w:rsidP="004A569A">
      <w:pPr>
        <w:pStyle w:val="a8"/>
        <w:rPr>
          <w:rFonts w:ascii="Times New Roman" w:hAnsi="Times New Roman"/>
          <w:color w:val="000000" w:themeColor="text1"/>
          <w:sz w:val="28"/>
          <w:szCs w:val="28"/>
          <w:lang w:eastAsia="ru-RU"/>
        </w:rPr>
      </w:pPr>
      <w:proofErr w:type="spellStart"/>
      <w:r w:rsidRPr="004A569A">
        <w:rPr>
          <w:rFonts w:ascii="Times New Roman" w:hAnsi="Times New Roman"/>
          <w:i/>
          <w:iCs/>
          <w:color w:val="000000" w:themeColor="text1"/>
          <w:sz w:val="28"/>
          <w:szCs w:val="28"/>
          <w:lang w:eastAsia="ru-RU"/>
        </w:rPr>
        <w:t>Симисторы</w:t>
      </w:r>
      <w:proofErr w:type="spellEnd"/>
      <w:r w:rsidRPr="004A569A">
        <w:rPr>
          <w:rFonts w:ascii="Times New Roman" w:hAnsi="Times New Roman"/>
          <w:color w:val="000000" w:themeColor="text1"/>
          <w:sz w:val="28"/>
          <w:szCs w:val="28"/>
          <w:lang w:eastAsia="ru-RU"/>
        </w:rPr>
        <w:t xml:space="preserve"> - В отличие от своих четырехслойных родственников - тиристоров, они имеют пятислойную структуру.</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lastRenderedPageBreak/>
        <w:drawing>
          <wp:inline distT="0" distB="0" distL="0" distR="0">
            <wp:extent cx="5008880" cy="1890395"/>
            <wp:effectExtent l="19050" t="0" r="1270" b="0"/>
            <wp:docPr id="10" name="Рисунок 10" descr="Симис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имисторы"/>
                    <pic:cNvPicPr>
                      <a:picLocks noChangeAspect="1" noChangeArrowheads="1"/>
                    </pic:cNvPicPr>
                  </pic:nvPicPr>
                  <pic:blipFill>
                    <a:blip r:embed="rId13" cstate="print"/>
                    <a:srcRect/>
                    <a:stretch>
                      <a:fillRect/>
                    </a:stretch>
                  </pic:blipFill>
                  <pic:spPr bwMode="auto">
                    <a:xfrm>
                      <a:off x="0" y="0"/>
                      <a:ext cx="5008880" cy="1890395"/>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Благодаря такой структуре полупроводника они имеют возможность пропускать ток в обоих направлениях – как от катода к аноду, так и от анода к катоду, а на управляющий электрод поступает напряжение обоих полярностей. Благодаря этому свойству </w:t>
      </w:r>
      <w:proofErr w:type="spellStart"/>
      <w:r w:rsidRPr="004A569A">
        <w:rPr>
          <w:rFonts w:ascii="Times New Roman" w:hAnsi="Times New Roman"/>
          <w:color w:val="000000" w:themeColor="text1"/>
          <w:sz w:val="28"/>
          <w:szCs w:val="28"/>
          <w:lang w:eastAsia="ru-RU"/>
        </w:rPr>
        <w:t>вольт-амперная</w:t>
      </w:r>
      <w:proofErr w:type="spellEnd"/>
      <w:r w:rsidRPr="004A569A">
        <w:rPr>
          <w:rFonts w:ascii="Times New Roman" w:hAnsi="Times New Roman"/>
          <w:color w:val="000000" w:themeColor="text1"/>
          <w:sz w:val="28"/>
          <w:szCs w:val="28"/>
          <w:lang w:eastAsia="ru-RU"/>
        </w:rPr>
        <w:t xml:space="preserve"> характеристика </w:t>
      </w:r>
      <w:proofErr w:type="spellStart"/>
      <w:r w:rsidRPr="004A569A">
        <w:rPr>
          <w:rFonts w:ascii="Times New Roman" w:hAnsi="Times New Roman"/>
          <w:color w:val="000000" w:themeColor="text1"/>
          <w:sz w:val="28"/>
          <w:szCs w:val="28"/>
          <w:lang w:eastAsia="ru-RU"/>
        </w:rPr>
        <w:t>симистора</w:t>
      </w:r>
      <w:proofErr w:type="spellEnd"/>
      <w:r w:rsidRPr="004A569A">
        <w:rPr>
          <w:rFonts w:ascii="Times New Roman" w:hAnsi="Times New Roman"/>
          <w:color w:val="000000" w:themeColor="text1"/>
          <w:sz w:val="28"/>
          <w:szCs w:val="28"/>
          <w:lang w:eastAsia="ru-RU"/>
        </w:rPr>
        <w:t xml:space="preserve"> имеет симметричный вид в </w:t>
      </w:r>
      <w:proofErr w:type="gramStart"/>
      <w:r w:rsidRPr="004A569A">
        <w:rPr>
          <w:rFonts w:ascii="Times New Roman" w:hAnsi="Times New Roman"/>
          <w:color w:val="000000" w:themeColor="text1"/>
          <w:sz w:val="28"/>
          <w:szCs w:val="28"/>
          <w:lang w:eastAsia="ru-RU"/>
        </w:rPr>
        <w:t>обоих</w:t>
      </w:r>
      <w:proofErr w:type="gramEnd"/>
      <w:r w:rsidRPr="004A569A">
        <w:rPr>
          <w:rFonts w:ascii="Times New Roman" w:hAnsi="Times New Roman"/>
          <w:color w:val="000000" w:themeColor="text1"/>
          <w:sz w:val="28"/>
          <w:szCs w:val="28"/>
          <w:lang w:eastAsia="ru-RU"/>
        </w:rPr>
        <w:t xml:space="preserve"> осях координат. Узнать о работе </w:t>
      </w:r>
      <w:proofErr w:type="spellStart"/>
      <w:r w:rsidRPr="004A569A">
        <w:rPr>
          <w:rFonts w:ascii="Times New Roman" w:hAnsi="Times New Roman"/>
          <w:color w:val="000000" w:themeColor="text1"/>
          <w:sz w:val="28"/>
          <w:szCs w:val="28"/>
          <w:lang w:eastAsia="ru-RU"/>
        </w:rPr>
        <w:t>симистора</w:t>
      </w:r>
      <w:proofErr w:type="spellEnd"/>
      <w:r w:rsidRPr="004A569A">
        <w:rPr>
          <w:rFonts w:ascii="Times New Roman" w:hAnsi="Times New Roman"/>
          <w:color w:val="000000" w:themeColor="text1"/>
          <w:sz w:val="28"/>
          <w:szCs w:val="28"/>
          <w:lang w:eastAsia="ru-RU"/>
        </w:rPr>
        <w:t xml:space="preserve"> вы можете из </w:t>
      </w:r>
      <w:proofErr w:type="spellStart"/>
      <w:r w:rsidRPr="004A569A">
        <w:rPr>
          <w:rFonts w:ascii="Times New Roman" w:hAnsi="Times New Roman"/>
          <w:color w:val="000000" w:themeColor="text1"/>
          <w:sz w:val="28"/>
          <w:szCs w:val="28"/>
          <w:lang w:eastAsia="ru-RU"/>
        </w:rPr>
        <w:t>видеоурока</w:t>
      </w:r>
      <w:proofErr w:type="spellEnd"/>
      <w:r w:rsidRPr="004A569A">
        <w:rPr>
          <w:rFonts w:ascii="Times New Roman" w:hAnsi="Times New Roman"/>
          <w:color w:val="000000" w:themeColor="text1"/>
          <w:sz w:val="28"/>
          <w:szCs w:val="28"/>
          <w:lang w:eastAsia="ru-RU"/>
        </w:rPr>
        <w:t>, по ссылке ниже.</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color w:val="000000" w:themeColor="text1"/>
          <w:sz w:val="24"/>
          <w:szCs w:val="24"/>
          <w:lang w:eastAsia="ru-RU"/>
        </w:rPr>
        <w:br/>
      </w:r>
      <w:r w:rsidRPr="004A569A">
        <w:rPr>
          <w:rFonts w:ascii="Times New Roman" w:hAnsi="Times New Roman"/>
          <w:i/>
          <w:iCs/>
          <w:color w:val="000000" w:themeColor="text1"/>
          <w:sz w:val="24"/>
          <w:szCs w:val="24"/>
          <w:lang w:eastAsia="ru-RU"/>
        </w:rPr>
        <w:t xml:space="preserve">Принцип работы </w:t>
      </w:r>
      <w:proofErr w:type="spellStart"/>
      <w:r w:rsidRPr="004A569A">
        <w:rPr>
          <w:rFonts w:ascii="Times New Roman" w:hAnsi="Times New Roman"/>
          <w:i/>
          <w:iCs/>
          <w:color w:val="000000" w:themeColor="text1"/>
          <w:sz w:val="24"/>
          <w:szCs w:val="24"/>
          <w:lang w:eastAsia="ru-RU"/>
        </w:rPr>
        <w:t>симистора</w:t>
      </w:r>
      <w:proofErr w:type="spellEnd"/>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Если у стандартного тиристора имеются анод и катод то электроды </w:t>
      </w:r>
      <w:proofErr w:type="spellStart"/>
      <w:r w:rsidRPr="004A569A">
        <w:rPr>
          <w:rFonts w:ascii="Times New Roman" w:hAnsi="Times New Roman"/>
          <w:color w:val="000000" w:themeColor="text1"/>
          <w:sz w:val="28"/>
          <w:szCs w:val="28"/>
          <w:lang w:eastAsia="ru-RU"/>
        </w:rPr>
        <w:t>симистора</w:t>
      </w:r>
      <w:proofErr w:type="spellEnd"/>
      <w:r w:rsidRPr="004A569A">
        <w:rPr>
          <w:rFonts w:ascii="Times New Roman" w:hAnsi="Times New Roman"/>
          <w:color w:val="000000" w:themeColor="text1"/>
          <w:sz w:val="28"/>
          <w:szCs w:val="28"/>
          <w:lang w:eastAsia="ru-RU"/>
        </w:rPr>
        <w:t xml:space="preserve"> так описать нельзя т</w:t>
      </w:r>
      <w:proofErr w:type="gramStart"/>
      <w:r w:rsidRPr="004A569A">
        <w:rPr>
          <w:rFonts w:ascii="Times New Roman" w:hAnsi="Times New Roman"/>
          <w:color w:val="000000" w:themeColor="text1"/>
          <w:sz w:val="28"/>
          <w:szCs w:val="28"/>
          <w:lang w:eastAsia="ru-RU"/>
        </w:rPr>
        <w:t>.к</w:t>
      </w:r>
      <w:proofErr w:type="gramEnd"/>
      <w:r w:rsidRPr="004A569A">
        <w:rPr>
          <w:rFonts w:ascii="Times New Roman" w:hAnsi="Times New Roman"/>
          <w:color w:val="000000" w:themeColor="text1"/>
          <w:sz w:val="28"/>
          <w:szCs w:val="28"/>
          <w:lang w:eastAsia="ru-RU"/>
        </w:rPr>
        <w:t xml:space="preserve"> каждый </w:t>
      </w:r>
      <w:proofErr w:type="spellStart"/>
      <w:r w:rsidRPr="004A569A">
        <w:rPr>
          <w:rFonts w:ascii="Times New Roman" w:hAnsi="Times New Roman"/>
          <w:color w:val="000000" w:themeColor="text1"/>
          <w:sz w:val="28"/>
          <w:szCs w:val="28"/>
          <w:lang w:eastAsia="ru-RU"/>
        </w:rPr>
        <w:t>уго</w:t>
      </w:r>
      <w:proofErr w:type="spellEnd"/>
      <w:r w:rsidRPr="004A569A">
        <w:rPr>
          <w:rFonts w:ascii="Times New Roman" w:hAnsi="Times New Roman"/>
          <w:color w:val="000000" w:themeColor="text1"/>
          <w:sz w:val="28"/>
          <w:szCs w:val="28"/>
          <w:lang w:eastAsia="ru-RU"/>
        </w:rPr>
        <w:t xml:space="preserve"> электрод является и анодом и катодом одновременно. Поэтому </w:t>
      </w:r>
      <w:proofErr w:type="spellStart"/>
      <w:r w:rsidRPr="004A569A">
        <w:rPr>
          <w:rFonts w:ascii="Times New Roman" w:hAnsi="Times New Roman"/>
          <w:color w:val="000000" w:themeColor="text1"/>
          <w:sz w:val="28"/>
          <w:szCs w:val="28"/>
          <w:lang w:eastAsia="ru-RU"/>
        </w:rPr>
        <w:t>симистор</w:t>
      </w:r>
      <w:proofErr w:type="spellEnd"/>
      <w:r w:rsidRPr="004A569A">
        <w:rPr>
          <w:rFonts w:ascii="Times New Roman" w:hAnsi="Times New Roman"/>
          <w:color w:val="000000" w:themeColor="text1"/>
          <w:sz w:val="28"/>
          <w:szCs w:val="28"/>
          <w:lang w:eastAsia="ru-RU"/>
        </w:rPr>
        <w:t xml:space="preserve"> способен пропускать ток в обоих направлениях. Именно поэтому он отлично работает в цепях переменного тока.</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Очень </w:t>
      </w:r>
      <w:proofErr w:type="gramStart"/>
      <w:r w:rsidRPr="004A569A">
        <w:rPr>
          <w:rFonts w:ascii="Times New Roman" w:hAnsi="Times New Roman"/>
          <w:color w:val="000000" w:themeColor="text1"/>
          <w:sz w:val="28"/>
          <w:szCs w:val="28"/>
          <w:lang w:eastAsia="ru-RU"/>
        </w:rPr>
        <w:t xml:space="preserve">простой схемой, поясняющей принцип </w:t>
      </w:r>
      <w:proofErr w:type="spellStart"/>
      <w:r w:rsidRPr="004A569A">
        <w:rPr>
          <w:rFonts w:ascii="Times New Roman" w:hAnsi="Times New Roman"/>
          <w:color w:val="000000" w:themeColor="text1"/>
          <w:sz w:val="28"/>
          <w:szCs w:val="28"/>
          <w:lang w:eastAsia="ru-RU"/>
        </w:rPr>
        <w:t>симистора</w:t>
      </w:r>
      <w:proofErr w:type="spellEnd"/>
      <w:r w:rsidRPr="004A569A">
        <w:rPr>
          <w:rFonts w:ascii="Times New Roman" w:hAnsi="Times New Roman"/>
          <w:color w:val="000000" w:themeColor="text1"/>
          <w:sz w:val="28"/>
          <w:szCs w:val="28"/>
          <w:lang w:eastAsia="ru-RU"/>
        </w:rPr>
        <w:t xml:space="preserve"> является</w:t>
      </w:r>
      <w:proofErr w:type="gramEnd"/>
      <w:r w:rsidRPr="004A569A">
        <w:rPr>
          <w:rFonts w:ascii="Times New Roman" w:hAnsi="Times New Roman"/>
          <w:color w:val="000000" w:themeColor="text1"/>
          <w:sz w:val="28"/>
          <w:szCs w:val="28"/>
          <w:lang w:eastAsia="ru-RU"/>
        </w:rPr>
        <w:t xml:space="preserve"> регулятор </w:t>
      </w:r>
      <w:proofErr w:type="spellStart"/>
      <w:r w:rsidRPr="004A569A">
        <w:rPr>
          <w:rFonts w:ascii="Times New Roman" w:hAnsi="Times New Roman"/>
          <w:color w:val="000000" w:themeColor="text1"/>
          <w:sz w:val="28"/>
          <w:szCs w:val="28"/>
          <w:lang w:eastAsia="ru-RU"/>
        </w:rPr>
        <w:t>симисторный</w:t>
      </w:r>
      <w:proofErr w:type="spellEnd"/>
      <w:r w:rsidRPr="004A569A">
        <w:rPr>
          <w:rFonts w:ascii="Times New Roman" w:hAnsi="Times New Roman"/>
          <w:color w:val="000000" w:themeColor="text1"/>
          <w:sz w:val="28"/>
          <w:szCs w:val="28"/>
          <w:lang w:eastAsia="ru-RU"/>
        </w:rPr>
        <w:t xml:space="preserve"> регулятор мощности.</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4592320" cy="3541395"/>
            <wp:effectExtent l="19050" t="0" r="0" b="0"/>
            <wp:docPr id="11" name="Рисунок 11" descr="симисторный регулятор мощ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имисторный регулятор мощности"/>
                    <pic:cNvPicPr>
                      <a:picLocks noChangeAspect="1" noChangeArrowheads="1"/>
                    </pic:cNvPicPr>
                  </pic:nvPicPr>
                  <pic:blipFill>
                    <a:blip r:embed="rId14" cstate="print"/>
                    <a:srcRect/>
                    <a:stretch>
                      <a:fillRect/>
                    </a:stretch>
                  </pic:blipFill>
                  <pic:spPr bwMode="auto">
                    <a:xfrm>
                      <a:off x="0" y="0"/>
                      <a:ext cx="4592320" cy="3541395"/>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После подачи напряжения на один из выводов </w:t>
      </w:r>
      <w:proofErr w:type="spellStart"/>
      <w:r w:rsidRPr="004A569A">
        <w:rPr>
          <w:rFonts w:ascii="Times New Roman" w:hAnsi="Times New Roman"/>
          <w:color w:val="000000" w:themeColor="text1"/>
          <w:sz w:val="28"/>
          <w:szCs w:val="28"/>
          <w:lang w:eastAsia="ru-RU"/>
        </w:rPr>
        <w:t>симистора</w:t>
      </w:r>
      <w:proofErr w:type="spellEnd"/>
      <w:r w:rsidRPr="004A569A">
        <w:rPr>
          <w:rFonts w:ascii="Times New Roman" w:hAnsi="Times New Roman"/>
          <w:color w:val="000000" w:themeColor="text1"/>
          <w:sz w:val="28"/>
          <w:szCs w:val="28"/>
          <w:lang w:eastAsia="ru-RU"/>
        </w:rPr>
        <w:t xml:space="preserve"> поступает переменное напряжение. На </w:t>
      </w:r>
      <w:proofErr w:type="gramStart"/>
      <w:r w:rsidRPr="004A569A">
        <w:rPr>
          <w:rFonts w:ascii="Times New Roman" w:hAnsi="Times New Roman"/>
          <w:color w:val="000000" w:themeColor="text1"/>
          <w:sz w:val="28"/>
          <w:szCs w:val="28"/>
          <w:lang w:eastAsia="ru-RU"/>
        </w:rPr>
        <w:t>электрод, являющийся управляющим с диодного моста поступает</w:t>
      </w:r>
      <w:proofErr w:type="gramEnd"/>
      <w:r w:rsidRPr="004A569A">
        <w:rPr>
          <w:rFonts w:ascii="Times New Roman" w:hAnsi="Times New Roman"/>
          <w:color w:val="000000" w:themeColor="text1"/>
          <w:sz w:val="28"/>
          <w:szCs w:val="28"/>
          <w:lang w:eastAsia="ru-RU"/>
        </w:rPr>
        <w:t xml:space="preserve"> отрицательное управляющее напряжение. При превышении </w:t>
      </w:r>
      <w:r w:rsidRPr="004A569A">
        <w:rPr>
          <w:rFonts w:ascii="Times New Roman" w:hAnsi="Times New Roman"/>
          <w:color w:val="000000" w:themeColor="text1"/>
          <w:sz w:val="28"/>
          <w:szCs w:val="28"/>
          <w:lang w:eastAsia="ru-RU"/>
        </w:rPr>
        <w:lastRenderedPageBreak/>
        <w:t xml:space="preserve">порога включения </w:t>
      </w:r>
      <w:proofErr w:type="spellStart"/>
      <w:r w:rsidRPr="004A569A">
        <w:rPr>
          <w:rFonts w:ascii="Times New Roman" w:hAnsi="Times New Roman"/>
          <w:color w:val="000000" w:themeColor="text1"/>
          <w:sz w:val="28"/>
          <w:szCs w:val="28"/>
          <w:lang w:eastAsia="ru-RU"/>
        </w:rPr>
        <w:t>симистор</w:t>
      </w:r>
      <w:proofErr w:type="spellEnd"/>
      <w:r w:rsidRPr="004A569A">
        <w:rPr>
          <w:rFonts w:ascii="Times New Roman" w:hAnsi="Times New Roman"/>
          <w:color w:val="000000" w:themeColor="text1"/>
          <w:sz w:val="28"/>
          <w:szCs w:val="28"/>
          <w:lang w:eastAsia="ru-RU"/>
        </w:rPr>
        <w:t xml:space="preserve"> </w:t>
      </w:r>
      <w:proofErr w:type="gramStart"/>
      <w:r w:rsidRPr="004A569A">
        <w:rPr>
          <w:rFonts w:ascii="Times New Roman" w:hAnsi="Times New Roman"/>
          <w:color w:val="000000" w:themeColor="text1"/>
          <w:sz w:val="28"/>
          <w:szCs w:val="28"/>
          <w:lang w:eastAsia="ru-RU"/>
        </w:rPr>
        <w:t>отпирается</w:t>
      </w:r>
      <w:proofErr w:type="gramEnd"/>
      <w:r w:rsidRPr="004A569A">
        <w:rPr>
          <w:rFonts w:ascii="Times New Roman" w:hAnsi="Times New Roman"/>
          <w:color w:val="000000" w:themeColor="text1"/>
          <w:sz w:val="28"/>
          <w:szCs w:val="28"/>
          <w:lang w:eastAsia="ru-RU"/>
        </w:rPr>
        <w:t xml:space="preserve"> и ток поступает в подключенную нагрузку. В момент времени, когда на входе </w:t>
      </w:r>
      <w:proofErr w:type="spellStart"/>
      <w:r w:rsidRPr="004A569A">
        <w:rPr>
          <w:rFonts w:ascii="Times New Roman" w:hAnsi="Times New Roman"/>
          <w:color w:val="000000" w:themeColor="text1"/>
          <w:sz w:val="28"/>
          <w:szCs w:val="28"/>
          <w:lang w:eastAsia="ru-RU"/>
        </w:rPr>
        <w:t>симистора</w:t>
      </w:r>
      <w:proofErr w:type="spellEnd"/>
      <w:r w:rsidRPr="004A569A">
        <w:rPr>
          <w:rFonts w:ascii="Times New Roman" w:hAnsi="Times New Roman"/>
          <w:color w:val="000000" w:themeColor="text1"/>
          <w:sz w:val="28"/>
          <w:szCs w:val="28"/>
          <w:lang w:eastAsia="ru-RU"/>
        </w:rPr>
        <w:t xml:space="preserve"> </w:t>
      </w:r>
      <w:proofErr w:type="gramStart"/>
      <w:r w:rsidRPr="004A569A">
        <w:rPr>
          <w:rFonts w:ascii="Times New Roman" w:hAnsi="Times New Roman"/>
          <w:color w:val="000000" w:themeColor="text1"/>
          <w:sz w:val="28"/>
          <w:szCs w:val="28"/>
          <w:lang w:eastAsia="ru-RU"/>
        </w:rPr>
        <w:t>меняется полярность напряжения он запирается</w:t>
      </w:r>
      <w:proofErr w:type="gramEnd"/>
      <w:r w:rsidRPr="004A569A">
        <w:rPr>
          <w:rFonts w:ascii="Times New Roman" w:hAnsi="Times New Roman"/>
          <w:color w:val="000000" w:themeColor="text1"/>
          <w:sz w:val="28"/>
          <w:szCs w:val="28"/>
          <w:lang w:eastAsia="ru-RU"/>
        </w:rPr>
        <w:t>. Затем алгоритм повторяется.</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Чем выше уровень управляющего </w:t>
      </w:r>
      <w:proofErr w:type="gramStart"/>
      <w:r w:rsidRPr="004A569A">
        <w:rPr>
          <w:rFonts w:ascii="Times New Roman" w:hAnsi="Times New Roman"/>
          <w:color w:val="000000" w:themeColor="text1"/>
          <w:sz w:val="28"/>
          <w:szCs w:val="28"/>
          <w:lang w:eastAsia="ru-RU"/>
        </w:rPr>
        <w:t>напряжения</w:t>
      </w:r>
      <w:proofErr w:type="gramEnd"/>
      <w:r w:rsidRPr="004A569A">
        <w:rPr>
          <w:rFonts w:ascii="Times New Roman" w:hAnsi="Times New Roman"/>
          <w:color w:val="000000" w:themeColor="text1"/>
          <w:sz w:val="28"/>
          <w:szCs w:val="28"/>
          <w:lang w:eastAsia="ru-RU"/>
        </w:rPr>
        <w:t xml:space="preserve"> тем быстрее срабатывает </w:t>
      </w:r>
      <w:proofErr w:type="spellStart"/>
      <w:r w:rsidRPr="004A569A">
        <w:rPr>
          <w:rFonts w:ascii="Times New Roman" w:hAnsi="Times New Roman"/>
          <w:color w:val="000000" w:themeColor="text1"/>
          <w:sz w:val="28"/>
          <w:szCs w:val="28"/>
          <w:lang w:eastAsia="ru-RU"/>
        </w:rPr>
        <w:t>симистор</w:t>
      </w:r>
      <w:proofErr w:type="spellEnd"/>
      <w:r w:rsidRPr="004A569A">
        <w:rPr>
          <w:rFonts w:ascii="Times New Roman" w:hAnsi="Times New Roman"/>
          <w:color w:val="000000" w:themeColor="text1"/>
          <w:sz w:val="28"/>
          <w:szCs w:val="28"/>
          <w:lang w:eastAsia="ru-RU"/>
        </w:rPr>
        <w:t xml:space="preserve"> и длительность импульса на нагрузке увеличивается. При снижении уровня управляющего напряжения длительность импульсов на нагрузке также снижается. На выходе </w:t>
      </w:r>
      <w:proofErr w:type="spellStart"/>
      <w:r w:rsidRPr="004A569A">
        <w:rPr>
          <w:rFonts w:ascii="Times New Roman" w:hAnsi="Times New Roman"/>
          <w:color w:val="000000" w:themeColor="text1"/>
          <w:sz w:val="28"/>
          <w:szCs w:val="28"/>
          <w:lang w:eastAsia="ru-RU"/>
        </w:rPr>
        <w:t>симисторного</w:t>
      </w:r>
      <w:proofErr w:type="spellEnd"/>
      <w:r w:rsidRPr="004A569A">
        <w:rPr>
          <w:rFonts w:ascii="Times New Roman" w:hAnsi="Times New Roman"/>
          <w:color w:val="000000" w:themeColor="text1"/>
          <w:sz w:val="28"/>
          <w:szCs w:val="28"/>
          <w:lang w:eastAsia="ru-RU"/>
        </w:rPr>
        <w:t xml:space="preserve"> регулятора напряжение будет пилообразной формы с регулируемой длительностью импульса. Таким образом, регулируя управляющее напряжение мы можем изменять яркость лампочки накаливания или температуру жала паяльника </w:t>
      </w:r>
      <w:proofErr w:type="gramStart"/>
      <w:r w:rsidRPr="004A569A">
        <w:rPr>
          <w:rFonts w:ascii="Times New Roman" w:hAnsi="Times New Roman"/>
          <w:color w:val="000000" w:themeColor="text1"/>
          <w:sz w:val="28"/>
          <w:szCs w:val="28"/>
          <w:lang w:eastAsia="ru-RU"/>
        </w:rPr>
        <w:t>подключенных</w:t>
      </w:r>
      <w:proofErr w:type="gramEnd"/>
      <w:r w:rsidRPr="004A569A">
        <w:rPr>
          <w:rFonts w:ascii="Times New Roman" w:hAnsi="Times New Roman"/>
          <w:color w:val="000000" w:themeColor="text1"/>
          <w:sz w:val="28"/>
          <w:szCs w:val="28"/>
          <w:lang w:eastAsia="ru-RU"/>
        </w:rPr>
        <w:t xml:space="preserve"> в качестве нагрузки.</w:t>
      </w:r>
    </w:p>
    <w:p w:rsidR="004A569A" w:rsidRPr="004A569A" w:rsidRDefault="004A569A" w:rsidP="004A569A">
      <w:pPr>
        <w:pStyle w:val="a8"/>
        <w:rPr>
          <w:rFonts w:ascii="Times New Roman" w:hAnsi="Times New Roman"/>
          <w:color w:val="000000" w:themeColor="text1"/>
          <w:sz w:val="28"/>
          <w:szCs w:val="28"/>
          <w:lang w:eastAsia="ru-RU"/>
        </w:rPr>
      </w:pPr>
      <w:proofErr w:type="gramStart"/>
      <w:r w:rsidRPr="004A569A">
        <w:rPr>
          <w:rFonts w:ascii="Times New Roman" w:hAnsi="Times New Roman"/>
          <w:color w:val="000000" w:themeColor="text1"/>
          <w:sz w:val="28"/>
          <w:szCs w:val="28"/>
          <w:lang w:eastAsia="ru-RU"/>
        </w:rPr>
        <w:t>Итак</w:t>
      </w:r>
      <w:proofErr w:type="gramEnd"/>
      <w:r w:rsidRPr="004A569A">
        <w:rPr>
          <w:rFonts w:ascii="Times New Roman" w:hAnsi="Times New Roman"/>
          <w:color w:val="000000" w:themeColor="text1"/>
          <w:sz w:val="28"/>
          <w:szCs w:val="28"/>
          <w:lang w:eastAsia="ru-RU"/>
        </w:rPr>
        <w:t xml:space="preserve"> </w:t>
      </w:r>
      <w:proofErr w:type="spellStart"/>
      <w:r w:rsidRPr="004A569A">
        <w:rPr>
          <w:rFonts w:ascii="Times New Roman" w:hAnsi="Times New Roman"/>
          <w:color w:val="000000" w:themeColor="text1"/>
          <w:sz w:val="28"/>
          <w:szCs w:val="28"/>
          <w:lang w:eastAsia="ru-RU"/>
        </w:rPr>
        <w:t>симистор</w:t>
      </w:r>
      <w:proofErr w:type="spellEnd"/>
      <w:r w:rsidRPr="004A569A">
        <w:rPr>
          <w:rFonts w:ascii="Times New Roman" w:hAnsi="Times New Roman"/>
          <w:color w:val="000000" w:themeColor="text1"/>
          <w:sz w:val="28"/>
          <w:szCs w:val="28"/>
          <w:lang w:eastAsia="ru-RU"/>
        </w:rPr>
        <w:t xml:space="preserve"> управляется как отрицательным так и положительным напряжением. Давайте выделим его минусы и плюсы.</w:t>
      </w:r>
    </w:p>
    <w:p w:rsidR="004A569A" w:rsidRPr="004A569A" w:rsidRDefault="004A569A" w:rsidP="004A569A">
      <w:pPr>
        <w:pStyle w:val="a8"/>
        <w:rPr>
          <w:rFonts w:ascii="Tahoma" w:hAnsi="Tahoma" w:cs="Tahoma"/>
          <w:i/>
          <w:iCs/>
          <w:color w:val="000000" w:themeColor="text1"/>
          <w:sz w:val="14"/>
          <w:szCs w:val="14"/>
          <w:lang w:eastAsia="ru-RU"/>
        </w:rPr>
      </w:pPr>
      <w:r w:rsidRPr="004A569A">
        <w:rPr>
          <w:rFonts w:ascii="Tahoma" w:hAnsi="Tahoma" w:cs="Tahoma"/>
          <w:i/>
          <w:iCs/>
          <w:color w:val="000000" w:themeColor="text1"/>
          <w:sz w:val="14"/>
          <w:szCs w:val="14"/>
          <w:lang w:eastAsia="ru-RU"/>
        </w:rPr>
        <w:t>Плюсы: низкая стоимость, большой срок службы, отсутствие контактов и, как следствие, отсутствие искрения и дребезга.</w:t>
      </w:r>
      <w:r w:rsidRPr="004A569A">
        <w:rPr>
          <w:rFonts w:ascii="Tahoma" w:hAnsi="Tahoma" w:cs="Tahoma"/>
          <w:i/>
          <w:iCs/>
          <w:color w:val="000000" w:themeColor="text1"/>
          <w:sz w:val="14"/>
          <w:szCs w:val="14"/>
          <w:lang w:eastAsia="ru-RU"/>
        </w:rPr>
        <w:br/>
        <w:t xml:space="preserve">Минусы: достаточно чувствителен к перегреву и его обычно монтируют на радиаторе. Не работает на высоких частотах, так как не успевает переходить из открытого состояния в </w:t>
      </w:r>
      <w:proofErr w:type="gramStart"/>
      <w:r w:rsidRPr="004A569A">
        <w:rPr>
          <w:rFonts w:ascii="Tahoma" w:hAnsi="Tahoma" w:cs="Tahoma"/>
          <w:i/>
          <w:iCs/>
          <w:color w:val="000000" w:themeColor="text1"/>
          <w:sz w:val="14"/>
          <w:szCs w:val="14"/>
          <w:lang w:eastAsia="ru-RU"/>
        </w:rPr>
        <w:t>закрытое</w:t>
      </w:r>
      <w:proofErr w:type="gramEnd"/>
      <w:r w:rsidRPr="004A569A">
        <w:rPr>
          <w:rFonts w:ascii="Tahoma" w:hAnsi="Tahoma" w:cs="Tahoma"/>
          <w:i/>
          <w:iCs/>
          <w:color w:val="000000" w:themeColor="text1"/>
          <w:sz w:val="14"/>
          <w:szCs w:val="14"/>
          <w:lang w:eastAsia="ru-RU"/>
        </w:rPr>
        <w:t xml:space="preserve">. Реагирует на </w:t>
      </w:r>
      <w:proofErr w:type="spellStart"/>
      <w:r w:rsidRPr="004A569A">
        <w:rPr>
          <w:rFonts w:ascii="Tahoma" w:hAnsi="Tahoma" w:cs="Tahoma"/>
          <w:i/>
          <w:iCs/>
          <w:color w:val="000000" w:themeColor="text1"/>
          <w:sz w:val="14"/>
          <w:szCs w:val="14"/>
          <w:lang w:eastAsia="ru-RU"/>
        </w:rPr>
        <w:t>внешниепомехи</w:t>
      </w:r>
      <w:proofErr w:type="spellEnd"/>
      <w:r w:rsidRPr="004A569A">
        <w:rPr>
          <w:rFonts w:ascii="Tahoma" w:hAnsi="Tahoma" w:cs="Tahoma"/>
          <w:i/>
          <w:iCs/>
          <w:color w:val="000000" w:themeColor="text1"/>
          <w:sz w:val="14"/>
          <w:szCs w:val="14"/>
          <w:lang w:eastAsia="ru-RU"/>
        </w:rPr>
        <w:t xml:space="preserve">, </w:t>
      </w:r>
      <w:proofErr w:type="gramStart"/>
      <w:r w:rsidRPr="004A569A">
        <w:rPr>
          <w:rFonts w:ascii="Tahoma" w:hAnsi="Tahoma" w:cs="Tahoma"/>
          <w:i/>
          <w:iCs/>
          <w:color w:val="000000" w:themeColor="text1"/>
          <w:sz w:val="14"/>
          <w:szCs w:val="14"/>
          <w:lang w:eastAsia="ru-RU"/>
        </w:rPr>
        <w:t>вызывающие</w:t>
      </w:r>
      <w:proofErr w:type="gramEnd"/>
      <w:r w:rsidRPr="004A569A">
        <w:rPr>
          <w:rFonts w:ascii="Tahoma" w:hAnsi="Tahoma" w:cs="Tahoma"/>
          <w:i/>
          <w:iCs/>
          <w:color w:val="000000" w:themeColor="text1"/>
          <w:sz w:val="14"/>
          <w:szCs w:val="14"/>
          <w:lang w:eastAsia="ru-RU"/>
        </w:rPr>
        <w:t xml:space="preserve"> ложное срабатывание.</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Следует также упомянуть </w:t>
      </w:r>
      <w:proofErr w:type="gramStart"/>
      <w:r w:rsidRPr="004A569A">
        <w:rPr>
          <w:rFonts w:ascii="Times New Roman" w:hAnsi="Times New Roman"/>
          <w:color w:val="000000" w:themeColor="text1"/>
          <w:sz w:val="28"/>
          <w:szCs w:val="28"/>
          <w:lang w:eastAsia="ru-RU"/>
        </w:rPr>
        <w:t>о</w:t>
      </w:r>
      <w:proofErr w:type="gramEnd"/>
      <w:r w:rsidRPr="004A569A">
        <w:rPr>
          <w:rFonts w:ascii="Times New Roman" w:hAnsi="Times New Roman"/>
          <w:color w:val="000000" w:themeColor="text1"/>
          <w:sz w:val="28"/>
          <w:szCs w:val="28"/>
          <w:lang w:eastAsia="ru-RU"/>
        </w:rPr>
        <w:t xml:space="preserve"> особенностях монтажа </w:t>
      </w:r>
      <w:proofErr w:type="spellStart"/>
      <w:r w:rsidRPr="004A569A">
        <w:rPr>
          <w:rFonts w:ascii="Times New Roman" w:hAnsi="Times New Roman"/>
          <w:color w:val="000000" w:themeColor="text1"/>
          <w:sz w:val="28"/>
          <w:szCs w:val="28"/>
          <w:lang w:eastAsia="ru-RU"/>
        </w:rPr>
        <w:t>симисторов</w:t>
      </w:r>
      <w:proofErr w:type="spellEnd"/>
      <w:r w:rsidRPr="004A569A">
        <w:rPr>
          <w:rFonts w:ascii="Times New Roman" w:hAnsi="Times New Roman"/>
          <w:color w:val="000000" w:themeColor="text1"/>
          <w:sz w:val="28"/>
          <w:szCs w:val="28"/>
          <w:lang w:eastAsia="ru-RU"/>
        </w:rPr>
        <w:t xml:space="preserve"> в современной электронной техники.</w:t>
      </w:r>
    </w:p>
    <w:p w:rsidR="004A569A" w:rsidRPr="004A569A" w:rsidRDefault="004A569A" w:rsidP="004A569A">
      <w:pPr>
        <w:pStyle w:val="a8"/>
        <w:rPr>
          <w:rFonts w:ascii="Tahoma" w:hAnsi="Tahoma" w:cs="Tahoma"/>
          <w:i/>
          <w:iCs/>
          <w:color w:val="000000" w:themeColor="text1"/>
          <w:sz w:val="14"/>
          <w:szCs w:val="14"/>
          <w:lang w:eastAsia="ru-RU"/>
        </w:rPr>
      </w:pPr>
      <w:r w:rsidRPr="004A569A">
        <w:rPr>
          <w:rFonts w:ascii="Tahoma" w:hAnsi="Tahoma" w:cs="Tahoma"/>
          <w:i/>
          <w:iCs/>
          <w:color w:val="000000" w:themeColor="text1"/>
          <w:sz w:val="14"/>
          <w:szCs w:val="14"/>
          <w:lang w:eastAsia="ru-RU"/>
        </w:rPr>
        <w:t xml:space="preserve">При малых нагрузках или если в ней протекают короткие импульсные токи, монтаж </w:t>
      </w:r>
      <w:proofErr w:type="spellStart"/>
      <w:r w:rsidRPr="004A569A">
        <w:rPr>
          <w:rFonts w:ascii="Tahoma" w:hAnsi="Tahoma" w:cs="Tahoma"/>
          <w:i/>
          <w:iCs/>
          <w:color w:val="000000" w:themeColor="text1"/>
          <w:sz w:val="14"/>
          <w:szCs w:val="14"/>
          <w:lang w:eastAsia="ru-RU"/>
        </w:rPr>
        <w:t>симисторов</w:t>
      </w:r>
      <w:proofErr w:type="spellEnd"/>
      <w:r w:rsidRPr="004A569A">
        <w:rPr>
          <w:rFonts w:ascii="Tahoma" w:hAnsi="Tahoma" w:cs="Tahoma"/>
          <w:i/>
          <w:iCs/>
          <w:color w:val="000000" w:themeColor="text1"/>
          <w:sz w:val="14"/>
          <w:szCs w:val="14"/>
          <w:lang w:eastAsia="ru-RU"/>
        </w:rPr>
        <w:t xml:space="preserve"> можно осуществлять без теплоотводящего радиатора. Во всех остальных случаях – его наличие строго обязательно.</w:t>
      </w:r>
      <w:r w:rsidRPr="004A569A">
        <w:rPr>
          <w:rFonts w:ascii="Tahoma" w:hAnsi="Tahoma" w:cs="Tahoma"/>
          <w:i/>
          <w:iCs/>
          <w:color w:val="000000" w:themeColor="text1"/>
          <w:sz w:val="14"/>
          <w:szCs w:val="14"/>
          <w:lang w:eastAsia="ru-RU"/>
        </w:rPr>
        <w:br/>
        <w:t xml:space="preserve">К </w:t>
      </w:r>
      <w:proofErr w:type="spellStart"/>
      <w:r w:rsidRPr="004A569A">
        <w:rPr>
          <w:rFonts w:ascii="Tahoma" w:hAnsi="Tahoma" w:cs="Tahoma"/>
          <w:i/>
          <w:iCs/>
          <w:color w:val="000000" w:themeColor="text1"/>
          <w:sz w:val="14"/>
          <w:szCs w:val="14"/>
          <w:lang w:eastAsia="ru-RU"/>
        </w:rPr>
        <w:t>теплоотводу</w:t>
      </w:r>
      <w:proofErr w:type="spellEnd"/>
      <w:r w:rsidRPr="004A569A">
        <w:rPr>
          <w:rFonts w:ascii="Tahoma" w:hAnsi="Tahoma" w:cs="Tahoma"/>
          <w:i/>
          <w:iCs/>
          <w:color w:val="000000" w:themeColor="text1"/>
          <w:sz w:val="14"/>
          <w:szCs w:val="14"/>
          <w:lang w:eastAsia="ru-RU"/>
        </w:rPr>
        <w:t xml:space="preserve"> тиристор может фиксироваться крепежным зажимом или винтом</w:t>
      </w:r>
      <w:proofErr w:type="gramStart"/>
      <w:r w:rsidRPr="004A569A">
        <w:rPr>
          <w:rFonts w:ascii="Tahoma" w:hAnsi="Tahoma" w:cs="Tahoma"/>
          <w:i/>
          <w:iCs/>
          <w:color w:val="000000" w:themeColor="text1"/>
          <w:sz w:val="14"/>
          <w:szCs w:val="14"/>
          <w:lang w:eastAsia="ru-RU"/>
        </w:rPr>
        <w:br/>
        <w:t>Д</w:t>
      </w:r>
      <w:proofErr w:type="gramEnd"/>
      <w:r w:rsidRPr="004A569A">
        <w:rPr>
          <w:rFonts w:ascii="Tahoma" w:hAnsi="Tahoma" w:cs="Tahoma"/>
          <w:i/>
          <w:iCs/>
          <w:color w:val="000000" w:themeColor="text1"/>
          <w:sz w:val="14"/>
          <w:szCs w:val="14"/>
          <w:lang w:eastAsia="ru-RU"/>
        </w:rPr>
        <w:t>ля снижения вероятности ложного срабатывания из-за шумов, длина проводов должна быть минимальна. Для подсоединения рекомендуется использовать экранированный кабель или витую пару.</w:t>
      </w:r>
    </w:p>
    <w:p w:rsidR="004A569A" w:rsidRPr="004A569A" w:rsidRDefault="004A569A" w:rsidP="004A569A">
      <w:pPr>
        <w:pStyle w:val="a8"/>
        <w:rPr>
          <w:rFonts w:ascii="Times New Roman" w:hAnsi="Times New Roman"/>
          <w:color w:val="000000" w:themeColor="text1"/>
          <w:sz w:val="28"/>
          <w:szCs w:val="28"/>
          <w:lang w:eastAsia="ru-RU"/>
        </w:rPr>
      </w:pPr>
      <w:proofErr w:type="spellStart"/>
      <w:r w:rsidRPr="004A569A">
        <w:rPr>
          <w:rFonts w:ascii="Times New Roman" w:hAnsi="Times New Roman"/>
          <w:i/>
          <w:iCs/>
          <w:color w:val="000000" w:themeColor="text1"/>
          <w:sz w:val="28"/>
          <w:szCs w:val="28"/>
          <w:lang w:eastAsia="ru-RU"/>
        </w:rPr>
        <w:t>Фототиристоры</w:t>
      </w:r>
      <w:proofErr w:type="spellEnd"/>
      <w:r w:rsidRPr="004A569A">
        <w:rPr>
          <w:rFonts w:ascii="Times New Roman" w:hAnsi="Times New Roman"/>
          <w:color w:val="000000" w:themeColor="text1"/>
          <w:sz w:val="28"/>
          <w:szCs w:val="28"/>
          <w:lang w:eastAsia="ru-RU"/>
        </w:rPr>
        <w:t xml:space="preserve"> или </w:t>
      </w:r>
      <w:proofErr w:type="spellStart"/>
      <w:r w:rsidRPr="004A569A">
        <w:rPr>
          <w:rFonts w:ascii="Times New Roman" w:hAnsi="Times New Roman"/>
          <w:color w:val="000000" w:themeColor="text1"/>
          <w:sz w:val="28"/>
          <w:szCs w:val="28"/>
          <w:lang w:eastAsia="ru-RU"/>
        </w:rPr>
        <w:t>оптотиристоры</w:t>
      </w:r>
      <w:proofErr w:type="spellEnd"/>
      <w:r w:rsidRPr="004A569A">
        <w:rPr>
          <w:rFonts w:ascii="Times New Roman" w:hAnsi="Times New Roman"/>
          <w:color w:val="000000" w:themeColor="text1"/>
          <w:sz w:val="28"/>
          <w:szCs w:val="28"/>
          <w:lang w:eastAsia="ru-RU"/>
        </w:rPr>
        <w:t xml:space="preserve"> специализированные полупроводники, конструктивной особенностью которого является наличие фотоэлемента, который является управляющим электродом.</w:t>
      </w:r>
    </w:p>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3084195" cy="1371600"/>
            <wp:effectExtent l="19050" t="0" r="1905" b="0"/>
            <wp:docPr id="12" name="Рисунок 12" descr="Фототирис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Фототиристор"/>
                    <pic:cNvPicPr>
                      <a:picLocks noChangeAspect="1" noChangeArrowheads="1"/>
                    </pic:cNvPicPr>
                  </pic:nvPicPr>
                  <pic:blipFill>
                    <a:blip r:embed="rId15" cstate="print"/>
                    <a:srcRect/>
                    <a:stretch>
                      <a:fillRect/>
                    </a:stretch>
                  </pic:blipFill>
                  <pic:spPr bwMode="auto">
                    <a:xfrm>
                      <a:off x="0" y="0"/>
                      <a:ext cx="3084195" cy="1371600"/>
                    </a:xfrm>
                    <a:prstGeom prst="rect">
                      <a:avLst/>
                    </a:prstGeom>
                    <a:noFill/>
                    <a:ln w="9525">
                      <a:noFill/>
                      <a:miter lim="800000"/>
                      <a:headEnd/>
                      <a:tailEnd/>
                    </a:ln>
                  </pic:spPr>
                </pic:pic>
              </a:graphicData>
            </a:graphic>
          </wp:inline>
        </w:drawing>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color w:val="000000" w:themeColor="text1"/>
          <w:sz w:val="28"/>
          <w:szCs w:val="28"/>
          <w:lang w:eastAsia="ru-RU"/>
        </w:rPr>
        <w:t xml:space="preserve">Современной и перспективной разновидностью </w:t>
      </w:r>
      <w:proofErr w:type="spellStart"/>
      <w:r w:rsidRPr="004A569A">
        <w:rPr>
          <w:rFonts w:ascii="Times New Roman" w:hAnsi="Times New Roman"/>
          <w:color w:val="000000" w:themeColor="text1"/>
          <w:sz w:val="28"/>
          <w:szCs w:val="28"/>
          <w:lang w:eastAsia="ru-RU"/>
        </w:rPr>
        <w:t>симистора</w:t>
      </w:r>
      <w:proofErr w:type="spellEnd"/>
      <w:r w:rsidRPr="004A569A">
        <w:rPr>
          <w:rFonts w:ascii="Times New Roman" w:hAnsi="Times New Roman"/>
          <w:color w:val="000000" w:themeColor="text1"/>
          <w:sz w:val="28"/>
          <w:szCs w:val="28"/>
          <w:lang w:eastAsia="ru-RU"/>
        </w:rPr>
        <w:t xml:space="preserve"> </w:t>
      </w:r>
      <w:proofErr w:type="spellStart"/>
      <w:r w:rsidRPr="004A569A">
        <w:rPr>
          <w:rFonts w:ascii="Times New Roman" w:hAnsi="Times New Roman"/>
          <w:color w:val="000000" w:themeColor="text1"/>
          <w:sz w:val="28"/>
          <w:szCs w:val="28"/>
          <w:lang w:eastAsia="ru-RU"/>
        </w:rPr>
        <w:t>являетсяо</w:t>
      </w:r>
      <w:proofErr w:type="spellEnd"/>
      <w:r w:rsidRPr="004A569A">
        <w:rPr>
          <w:rFonts w:ascii="Times New Roman" w:hAnsi="Times New Roman"/>
          <w:color w:val="000000" w:themeColor="text1"/>
          <w:sz w:val="28"/>
          <w:szCs w:val="28"/>
          <w:lang w:eastAsia="ru-RU"/>
        </w:rPr>
        <w:t xml:space="preserve"> </w:t>
      </w:r>
      <w:proofErr w:type="spellStart"/>
      <w:r w:rsidRPr="004A569A">
        <w:rPr>
          <w:rFonts w:ascii="Times New Roman" w:hAnsi="Times New Roman"/>
          <w:color w:val="000000" w:themeColor="text1"/>
          <w:sz w:val="28"/>
          <w:szCs w:val="28"/>
          <w:lang w:eastAsia="ru-RU"/>
        </w:rPr>
        <w:t>оптосимистор</w:t>
      </w:r>
      <w:proofErr w:type="spellEnd"/>
      <w:r w:rsidRPr="004A569A">
        <w:rPr>
          <w:rFonts w:ascii="Times New Roman" w:hAnsi="Times New Roman"/>
          <w:color w:val="000000" w:themeColor="text1"/>
          <w:sz w:val="28"/>
          <w:szCs w:val="28"/>
          <w:lang w:eastAsia="ru-RU"/>
        </w:rPr>
        <w:t xml:space="preserve">. Вместо управляющего электрода в корпусе имеется </w:t>
      </w:r>
      <w:proofErr w:type="gramStart"/>
      <w:r w:rsidRPr="004A569A">
        <w:rPr>
          <w:rFonts w:ascii="Times New Roman" w:hAnsi="Times New Roman"/>
          <w:color w:val="000000" w:themeColor="text1"/>
          <w:sz w:val="28"/>
          <w:szCs w:val="28"/>
          <w:lang w:eastAsia="ru-RU"/>
        </w:rPr>
        <w:t>светодиод</w:t>
      </w:r>
      <w:proofErr w:type="gramEnd"/>
      <w:r w:rsidRPr="004A569A">
        <w:rPr>
          <w:rFonts w:ascii="Times New Roman" w:hAnsi="Times New Roman"/>
          <w:color w:val="000000" w:themeColor="text1"/>
          <w:sz w:val="28"/>
          <w:szCs w:val="28"/>
          <w:lang w:eastAsia="ru-RU"/>
        </w:rPr>
        <w:t xml:space="preserve"> и управление происходит с помощью изменения напряжения питания на светодиоде. При попадании светового потока </w:t>
      </w:r>
      <w:proofErr w:type="spellStart"/>
      <w:r w:rsidRPr="004A569A">
        <w:rPr>
          <w:rFonts w:ascii="Times New Roman" w:hAnsi="Times New Roman"/>
          <w:color w:val="000000" w:themeColor="text1"/>
          <w:sz w:val="28"/>
          <w:szCs w:val="28"/>
          <w:lang w:eastAsia="ru-RU"/>
        </w:rPr>
        <w:t>задонной</w:t>
      </w:r>
      <w:proofErr w:type="spellEnd"/>
      <w:r w:rsidRPr="004A569A">
        <w:rPr>
          <w:rFonts w:ascii="Times New Roman" w:hAnsi="Times New Roman"/>
          <w:color w:val="000000" w:themeColor="text1"/>
          <w:sz w:val="28"/>
          <w:szCs w:val="28"/>
          <w:lang w:eastAsia="ru-RU"/>
        </w:rPr>
        <w:t xml:space="preserve"> мощности фотоэлемент переключает тиристор в открытое положение. Самой основной функцией в </w:t>
      </w:r>
      <w:proofErr w:type="spellStart"/>
      <w:r w:rsidRPr="004A569A">
        <w:rPr>
          <w:rFonts w:ascii="Times New Roman" w:hAnsi="Times New Roman"/>
          <w:color w:val="000000" w:themeColor="text1"/>
          <w:sz w:val="28"/>
          <w:szCs w:val="28"/>
          <w:lang w:eastAsia="ru-RU"/>
        </w:rPr>
        <w:t>оптосимисторе</w:t>
      </w:r>
      <w:proofErr w:type="spellEnd"/>
      <w:r w:rsidRPr="004A569A">
        <w:rPr>
          <w:rFonts w:ascii="Times New Roman" w:hAnsi="Times New Roman"/>
          <w:color w:val="000000" w:themeColor="text1"/>
          <w:sz w:val="28"/>
          <w:szCs w:val="28"/>
          <w:lang w:eastAsia="ru-RU"/>
        </w:rPr>
        <w:t xml:space="preserve"> является то, что между цепью управления и силовой имеется полная гальваническая развязка. Это создает просто отличный уровень </w:t>
      </w:r>
      <w:hyperlink r:id="rId16" w:history="1">
        <w:r w:rsidRPr="004A569A">
          <w:rPr>
            <w:rFonts w:ascii="Times New Roman" w:hAnsi="Times New Roman"/>
            <w:color w:val="000000" w:themeColor="text1"/>
            <w:sz w:val="28"/>
            <w:szCs w:val="28"/>
            <w:lang w:eastAsia="ru-RU"/>
          </w:rPr>
          <w:t>электробезопасности</w:t>
        </w:r>
      </w:hyperlink>
      <w:r w:rsidRPr="004A569A">
        <w:rPr>
          <w:rFonts w:ascii="Times New Roman" w:hAnsi="Times New Roman"/>
          <w:color w:val="000000" w:themeColor="text1"/>
          <w:sz w:val="28"/>
          <w:szCs w:val="28"/>
          <w:lang w:eastAsia="ru-RU"/>
        </w:rPr>
        <w:t xml:space="preserve"> и надежности конструкции.</w:t>
      </w:r>
    </w:p>
    <w:tbl>
      <w:tblPr>
        <w:tblW w:w="12750" w:type="dxa"/>
        <w:jc w:val="center"/>
        <w:tblCellSpacing w:w="15" w:type="dxa"/>
        <w:tblCellMar>
          <w:top w:w="15" w:type="dxa"/>
          <w:left w:w="15" w:type="dxa"/>
          <w:bottom w:w="15" w:type="dxa"/>
          <w:right w:w="15" w:type="dxa"/>
        </w:tblCellMar>
        <w:tblLook w:val="04A0"/>
      </w:tblPr>
      <w:tblGrid>
        <w:gridCol w:w="1018"/>
        <w:gridCol w:w="10950"/>
        <w:gridCol w:w="782"/>
      </w:tblGrid>
      <w:tr w:rsidR="004A569A" w:rsidRPr="004A569A">
        <w:trPr>
          <w:tblCellSpacing w:w="15" w:type="dxa"/>
          <w:jc w:val="center"/>
        </w:trPr>
        <w:tc>
          <w:tcPr>
            <w:tcW w:w="915"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579755" cy="579755"/>
                  <wp:effectExtent l="19050" t="0" r="0" b="0"/>
                  <wp:docPr id="13" name="Рисунок 13" descr="http://www.texnic.ru/shems/ungrad/img/s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exnic.ru/shems/ungrad/img/sm/6.jpg"/>
                          <pic:cNvPicPr>
                            <a:picLocks noChangeAspect="1" noChangeArrowheads="1"/>
                          </pic:cNvPicPr>
                        </pic:nvPicPr>
                        <pic:blipFill>
                          <a:blip r:embed="rId5" cstate="print"/>
                          <a:srcRect/>
                          <a:stretch>
                            <a:fillRect/>
                          </a:stretch>
                        </pic:blipFill>
                        <pic:spPr bwMode="auto">
                          <a:xfrm>
                            <a:off x="0" y="0"/>
                            <a:ext cx="579755" cy="579755"/>
                          </a:xfrm>
                          <a:prstGeom prst="rect">
                            <a:avLst/>
                          </a:prstGeom>
                          <a:noFill/>
                          <a:ln w="9525">
                            <a:noFill/>
                            <a:miter lim="800000"/>
                            <a:headEnd/>
                            <a:tailEnd/>
                          </a:ln>
                        </pic:spPr>
                      </pic:pic>
                    </a:graphicData>
                  </a:graphic>
                </wp:inline>
              </w:drawing>
            </w:r>
          </w:p>
        </w:tc>
        <w:tc>
          <w:tcPr>
            <w:tcW w:w="11085" w:type="dxa"/>
            <w:vAlign w:val="center"/>
            <w:hideMark/>
          </w:tcPr>
          <w:p w:rsidR="004A569A" w:rsidRPr="004A569A" w:rsidRDefault="004A569A" w:rsidP="004A569A">
            <w:pPr>
              <w:pStyle w:val="a8"/>
              <w:rPr>
                <w:color w:val="000000" w:themeColor="text1"/>
                <w:sz w:val="32"/>
                <w:szCs w:val="32"/>
                <w:lang w:eastAsia="ru-RU"/>
              </w:rPr>
            </w:pPr>
            <w:r w:rsidRPr="004A569A">
              <w:rPr>
                <w:color w:val="000000" w:themeColor="text1"/>
                <w:sz w:val="32"/>
                <w:szCs w:val="32"/>
                <w:lang w:eastAsia="ru-RU"/>
              </w:rPr>
              <w:t>Применение тиристоров в электронике</w:t>
            </w:r>
          </w:p>
        </w:tc>
        <w:tc>
          <w:tcPr>
            <w:tcW w:w="750"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p>
        </w:tc>
      </w:tr>
    </w:tbl>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i/>
          <w:iCs/>
          <w:color w:val="000000" w:themeColor="text1"/>
          <w:sz w:val="28"/>
          <w:szCs w:val="28"/>
          <w:lang w:eastAsia="ru-RU"/>
        </w:rPr>
        <w:t>Силовые ключи</w:t>
      </w:r>
      <w:r w:rsidRPr="004A569A">
        <w:rPr>
          <w:rFonts w:ascii="Times New Roman" w:hAnsi="Times New Roman"/>
          <w:color w:val="000000" w:themeColor="text1"/>
          <w:sz w:val="28"/>
          <w:szCs w:val="28"/>
          <w:lang w:eastAsia="ru-RU"/>
        </w:rPr>
        <w:t xml:space="preserve">. Одним из главных моментов, влияющих на </w:t>
      </w:r>
      <w:proofErr w:type="spellStart"/>
      <w:r w:rsidRPr="004A569A">
        <w:rPr>
          <w:rFonts w:ascii="Times New Roman" w:hAnsi="Times New Roman"/>
          <w:color w:val="000000" w:themeColor="text1"/>
          <w:sz w:val="28"/>
          <w:szCs w:val="28"/>
          <w:lang w:eastAsia="ru-RU"/>
        </w:rPr>
        <w:t>востребованность</w:t>
      </w:r>
      <w:proofErr w:type="spellEnd"/>
      <w:r w:rsidRPr="004A569A">
        <w:rPr>
          <w:rFonts w:ascii="Times New Roman" w:hAnsi="Times New Roman"/>
          <w:color w:val="000000" w:themeColor="text1"/>
          <w:sz w:val="28"/>
          <w:szCs w:val="28"/>
          <w:lang w:eastAsia="ru-RU"/>
        </w:rPr>
        <w:t xml:space="preserve"> таких схем, служит низкая мощность, которую способен рассеять тиристор в схемах переключения. В запертом состоянии мощность практически не расходуется</w:t>
      </w:r>
      <w:proofErr w:type="gramStart"/>
      <w:r w:rsidRPr="004A569A">
        <w:rPr>
          <w:rFonts w:ascii="Times New Roman" w:hAnsi="Times New Roman"/>
          <w:color w:val="000000" w:themeColor="text1"/>
          <w:sz w:val="28"/>
          <w:szCs w:val="28"/>
          <w:lang w:eastAsia="ru-RU"/>
        </w:rPr>
        <w:t xml:space="preserve"> ,</w:t>
      </w:r>
      <w:proofErr w:type="gramEnd"/>
      <w:r w:rsidRPr="004A569A">
        <w:rPr>
          <w:rFonts w:ascii="Times New Roman" w:hAnsi="Times New Roman"/>
          <w:color w:val="000000" w:themeColor="text1"/>
          <w:sz w:val="28"/>
          <w:szCs w:val="28"/>
          <w:lang w:eastAsia="ru-RU"/>
        </w:rPr>
        <w:t xml:space="preserve"> т.к ток близок к нулевым значениям. А в </w:t>
      </w:r>
      <w:r w:rsidRPr="004A569A">
        <w:rPr>
          <w:rFonts w:ascii="Times New Roman" w:hAnsi="Times New Roman"/>
          <w:color w:val="000000" w:themeColor="text1"/>
          <w:sz w:val="28"/>
          <w:szCs w:val="28"/>
          <w:lang w:eastAsia="ru-RU"/>
        </w:rPr>
        <w:lastRenderedPageBreak/>
        <w:t>открытом состоянии рассеиваемая мощность невелика благодаря низким значениям напряжения</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i/>
          <w:iCs/>
          <w:color w:val="000000" w:themeColor="text1"/>
          <w:sz w:val="28"/>
          <w:szCs w:val="28"/>
          <w:lang w:eastAsia="ru-RU"/>
        </w:rPr>
        <w:t>Пороговые устройства</w:t>
      </w:r>
      <w:r w:rsidRPr="004A569A">
        <w:rPr>
          <w:rFonts w:ascii="Times New Roman" w:hAnsi="Times New Roman"/>
          <w:color w:val="000000" w:themeColor="text1"/>
          <w:sz w:val="28"/>
          <w:szCs w:val="28"/>
          <w:lang w:eastAsia="ru-RU"/>
        </w:rPr>
        <w:t xml:space="preserve"> – в них реализуется главное свойство тиристоров – открываться при достижении напряжением нужного уровня. Это используется в фазовых регуляторах мощности и релаксационных генераторах</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i/>
          <w:iCs/>
          <w:color w:val="000000" w:themeColor="text1"/>
          <w:sz w:val="28"/>
          <w:szCs w:val="28"/>
          <w:lang w:eastAsia="ru-RU"/>
        </w:rPr>
        <w:t>Для прерывания и включения-выключения</w:t>
      </w:r>
      <w:r w:rsidRPr="004A569A">
        <w:rPr>
          <w:rFonts w:ascii="Times New Roman" w:hAnsi="Times New Roman"/>
          <w:color w:val="000000" w:themeColor="text1"/>
          <w:sz w:val="28"/>
          <w:szCs w:val="28"/>
          <w:lang w:eastAsia="ru-RU"/>
        </w:rPr>
        <w:t xml:space="preserve"> используются запирающие тиристоры. Правда, в данном случае схемам необходима определенная доработка.</w:t>
      </w:r>
    </w:p>
    <w:p w:rsidR="004A569A" w:rsidRPr="004A569A" w:rsidRDefault="004A569A" w:rsidP="004A569A">
      <w:pPr>
        <w:pStyle w:val="a8"/>
        <w:rPr>
          <w:rFonts w:ascii="Times New Roman" w:hAnsi="Times New Roman"/>
          <w:color w:val="000000" w:themeColor="text1"/>
          <w:sz w:val="28"/>
          <w:szCs w:val="28"/>
          <w:lang w:eastAsia="ru-RU"/>
        </w:rPr>
      </w:pPr>
      <w:r w:rsidRPr="004A569A">
        <w:rPr>
          <w:rFonts w:ascii="Times New Roman" w:hAnsi="Times New Roman"/>
          <w:i/>
          <w:iCs/>
          <w:color w:val="000000" w:themeColor="text1"/>
          <w:sz w:val="28"/>
          <w:szCs w:val="28"/>
          <w:lang w:eastAsia="ru-RU"/>
        </w:rPr>
        <w:t>Экспериментальные устройства</w:t>
      </w:r>
      <w:r w:rsidRPr="004A569A">
        <w:rPr>
          <w:rFonts w:ascii="Times New Roman" w:hAnsi="Times New Roman"/>
          <w:color w:val="000000" w:themeColor="text1"/>
          <w:sz w:val="28"/>
          <w:szCs w:val="28"/>
          <w:lang w:eastAsia="ru-RU"/>
        </w:rPr>
        <w:t xml:space="preserve"> – в них применяется свойство тиристора обладать </w:t>
      </w:r>
      <w:proofErr w:type="gramStart"/>
      <w:r w:rsidRPr="004A569A">
        <w:rPr>
          <w:rFonts w:ascii="Times New Roman" w:hAnsi="Times New Roman"/>
          <w:color w:val="000000" w:themeColor="text1"/>
          <w:sz w:val="28"/>
          <w:szCs w:val="28"/>
          <w:lang w:eastAsia="ru-RU"/>
        </w:rPr>
        <w:t>отрицательным</w:t>
      </w:r>
      <w:proofErr w:type="gramEnd"/>
      <w:r w:rsidRPr="004A569A">
        <w:rPr>
          <w:rFonts w:ascii="Times New Roman" w:hAnsi="Times New Roman"/>
          <w:color w:val="000000" w:themeColor="text1"/>
          <w:sz w:val="28"/>
          <w:szCs w:val="28"/>
          <w:lang w:eastAsia="ru-RU"/>
        </w:rPr>
        <w:t xml:space="preserve"> сопротивление, находясь в переходном режиме</w:t>
      </w:r>
    </w:p>
    <w:tbl>
      <w:tblPr>
        <w:tblW w:w="12750" w:type="dxa"/>
        <w:jc w:val="center"/>
        <w:tblCellSpacing w:w="15" w:type="dxa"/>
        <w:tblCellMar>
          <w:top w:w="15" w:type="dxa"/>
          <w:left w:w="15" w:type="dxa"/>
          <w:bottom w:w="15" w:type="dxa"/>
          <w:right w:w="15" w:type="dxa"/>
        </w:tblCellMar>
        <w:tblLook w:val="04A0"/>
      </w:tblPr>
      <w:tblGrid>
        <w:gridCol w:w="1018"/>
        <w:gridCol w:w="10949"/>
        <w:gridCol w:w="783"/>
      </w:tblGrid>
      <w:tr w:rsidR="004A569A" w:rsidRPr="004A569A">
        <w:trPr>
          <w:tblCellSpacing w:w="15" w:type="dxa"/>
          <w:jc w:val="center"/>
        </w:trPr>
        <w:tc>
          <w:tcPr>
            <w:tcW w:w="915"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r w:rsidRPr="004A569A">
              <w:rPr>
                <w:rFonts w:ascii="Times New Roman" w:hAnsi="Times New Roman"/>
                <w:noProof/>
                <w:color w:val="000000" w:themeColor="text1"/>
                <w:sz w:val="24"/>
                <w:szCs w:val="24"/>
                <w:lang w:eastAsia="ru-RU"/>
              </w:rPr>
              <w:drawing>
                <wp:inline distT="0" distB="0" distL="0" distR="0">
                  <wp:extent cx="579755" cy="579755"/>
                  <wp:effectExtent l="19050" t="0" r="0" b="0"/>
                  <wp:docPr id="14" name="Рисунок 14" descr="http://www.texnic.ru/shems/ungrad/img/s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texnic.ru/shems/ungrad/img/sm/6.jpg"/>
                          <pic:cNvPicPr>
                            <a:picLocks noChangeAspect="1" noChangeArrowheads="1"/>
                          </pic:cNvPicPr>
                        </pic:nvPicPr>
                        <pic:blipFill>
                          <a:blip r:embed="rId5" cstate="print"/>
                          <a:srcRect/>
                          <a:stretch>
                            <a:fillRect/>
                          </a:stretch>
                        </pic:blipFill>
                        <pic:spPr bwMode="auto">
                          <a:xfrm>
                            <a:off x="0" y="0"/>
                            <a:ext cx="579755" cy="579755"/>
                          </a:xfrm>
                          <a:prstGeom prst="rect">
                            <a:avLst/>
                          </a:prstGeom>
                          <a:noFill/>
                          <a:ln w="9525">
                            <a:noFill/>
                            <a:miter lim="800000"/>
                            <a:headEnd/>
                            <a:tailEnd/>
                          </a:ln>
                        </pic:spPr>
                      </pic:pic>
                    </a:graphicData>
                  </a:graphic>
                </wp:inline>
              </w:drawing>
            </w:r>
          </w:p>
        </w:tc>
        <w:tc>
          <w:tcPr>
            <w:tcW w:w="11085" w:type="dxa"/>
            <w:vAlign w:val="center"/>
            <w:hideMark/>
          </w:tcPr>
          <w:p w:rsidR="004A569A" w:rsidRPr="004A569A" w:rsidRDefault="004A569A" w:rsidP="004A569A">
            <w:pPr>
              <w:pStyle w:val="a8"/>
              <w:rPr>
                <w:rFonts w:ascii="Times New Roman" w:hAnsi="Times New Roman"/>
                <w:color w:val="000000" w:themeColor="text1"/>
                <w:sz w:val="26"/>
                <w:szCs w:val="26"/>
                <w:lang w:eastAsia="ru-RU"/>
              </w:rPr>
            </w:pPr>
            <w:r w:rsidRPr="004A569A">
              <w:rPr>
                <w:rFonts w:ascii="Times New Roman" w:hAnsi="Times New Roman"/>
                <w:color w:val="000000" w:themeColor="text1"/>
                <w:sz w:val="26"/>
                <w:szCs w:val="26"/>
                <w:lang w:eastAsia="ru-RU"/>
              </w:rPr>
              <w:t xml:space="preserve">Принцип работы и свойства динистора, схемы на </w:t>
            </w:r>
            <w:proofErr w:type="spellStart"/>
            <w:r w:rsidRPr="004A569A">
              <w:rPr>
                <w:rFonts w:ascii="Times New Roman" w:hAnsi="Times New Roman"/>
                <w:color w:val="000000" w:themeColor="text1"/>
                <w:sz w:val="26"/>
                <w:szCs w:val="26"/>
                <w:lang w:eastAsia="ru-RU"/>
              </w:rPr>
              <w:t>динисторах</w:t>
            </w:r>
            <w:proofErr w:type="spellEnd"/>
          </w:p>
        </w:tc>
        <w:tc>
          <w:tcPr>
            <w:tcW w:w="750" w:type="dxa"/>
            <w:vAlign w:val="center"/>
            <w:hideMark/>
          </w:tcPr>
          <w:p w:rsidR="004A569A" w:rsidRPr="004A569A" w:rsidRDefault="004A569A" w:rsidP="004A569A">
            <w:pPr>
              <w:pStyle w:val="a8"/>
              <w:rPr>
                <w:rFonts w:ascii="Times New Roman" w:hAnsi="Times New Roman"/>
                <w:color w:val="000000" w:themeColor="text1"/>
                <w:sz w:val="24"/>
                <w:szCs w:val="24"/>
                <w:lang w:eastAsia="ru-RU"/>
              </w:rPr>
            </w:pPr>
          </w:p>
        </w:tc>
      </w:tr>
    </w:tbl>
    <w:p w:rsidR="004A569A" w:rsidRPr="004A569A" w:rsidRDefault="004A569A" w:rsidP="004A569A">
      <w:pPr>
        <w:pStyle w:val="a8"/>
        <w:rPr>
          <w:rFonts w:ascii="Times New Roman" w:hAnsi="Times New Roman"/>
          <w:color w:val="000000" w:themeColor="text1"/>
          <w:sz w:val="28"/>
          <w:szCs w:val="28"/>
          <w:lang w:eastAsia="ru-RU"/>
        </w:rPr>
      </w:pPr>
      <w:proofErr w:type="spellStart"/>
      <w:r w:rsidRPr="004A569A">
        <w:rPr>
          <w:rFonts w:ascii="Times New Roman" w:hAnsi="Times New Roman"/>
          <w:color w:val="000000" w:themeColor="text1"/>
          <w:sz w:val="28"/>
          <w:szCs w:val="28"/>
          <w:lang w:eastAsia="ru-RU"/>
        </w:rPr>
        <w:t>Динистор</w:t>
      </w:r>
      <w:proofErr w:type="spellEnd"/>
      <w:r w:rsidRPr="004A569A">
        <w:rPr>
          <w:rFonts w:ascii="Times New Roman" w:hAnsi="Times New Roman"/>
          <w:color w:val="000000" w:themeColor="text1"/>
          <w:sz w:val="28"/>
          <w:szCs w:val="28"/>
          <w:lang w:eastAsia="ru-RU"/>
        </w:rPr>
        <w:t xml:space="preserve"> это разновидность полупроводниковых диодов относящихся к классу тиристоров. </w:t>
      </w:r>
      <w:proofErr w:type="spellStart"/>
      <w:r w:rsidRPr="004A569A">
        <w:rPr>
          <w:rFonts w:ascii="Times New Roman" w:hAnsi="Times New Roman"/>
          <w:color w:val="000000" w:themeColor="text1"/>
          <w:sz w:val="28"/>
          <w:szCs w:val="28"/>
          <w:lang w:eastAsia="ru-RU"/>
        </w:rPr>
        <w:t>Динистор</w:t>
      </w:r>
      <w:proofErr w:type="spellEnd"/>
      <w:r w:rsidRPr="004A569A">
        <w:rPr>
          <w:rFonts w:ascii="Times New Roman" w:hAnsi="Times New Roman"/>
          <w:color w:val="000000" w:themeColor="text1"/>
          <w:sz w:val="28"/>
          <w:szCs w:val="28"/>
          <w:lang w:eastAsia="ru-RU"/>
        </w:rPr>
        <w:t xml:space="preserve"> состоит из четырех областей различной проводимости и имеет три </w:t>
      </w:r>
      <w:proofErr w:type="spellStart"/>
      <w:r w:rsidRPr="004A569A">
        <w:rPr>
          <w:rFonts w:ascii="Times New Roman" w:hAnsi="Times New Roman"/>
          <w:color w:val="000000" w:themeColor="text1"/>
          <w:sz w:val="28"/>
          <w:szCs w:val="28"/>
          <w:lang w:eastAsia="ru-RU"/>
        </w:rPr>
        <w:t>p-n</w:t>
      </w:r>
      <w:proofErr w:type="spellEnd"/>
      <w:r w:rsidRPr="004A569A">
        <w:rPr>
          <w:rFonts w:ascii="Times New Roman" w:hAnsi="Times New Roman"/>
          <w:color w:val="000000" w:themeColor="text1"/>
          <w:sz w:val="28"/>
          <w:szCs w:val="28"/>
          <w:lang w:eastAsia="ru-RU"/>
        </w:rPr>
        <w:t xml:space="preserve"> перехода. В электроники он нашел довольно ограниченное применение, ходя его можно найти в конструкциях энергосберегающих ламп под цоколь E14 и E27, где он применяется в схемах запуска. Кроме того он попадается в пускорегулирующих аппаратах ламп дневного света.</w:t>
      </w:r>
    </w:p>
    <w:p w:rsidR="00E83C12" w:rsidRPr="004A569A" w:rsidRDefault="00E83C12" w:rsidP="004A569A">
      <w:pPr>
        <w:pStyle w:val="a8"/>
        <w:rPr>
          <w:color w:val="000000" w:themeColor="text1"/>
        </w:rPr>
      </w:pPr>
    </w:p>
    <w:sectPr w:rsidR="00E83C12" w:rsidRPr="004A569A" w:rsidSect="00E83C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4A569A"/>
    <w:rsid w:val="00452ED6"/>
    <w:rsid w:val="004A569A"/>
    <w:rsid w:val="00E83C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C12"/>
  </w:style>
  <w:style w:type="paragraph" w:styleId="1">
    <w:name w:val="heading 1"/>
    <w:basedOn w:val="a"/>
    <w:link w:val="10"/>
    <w:uiPriority w:val="9"/>
    <w:qFormat/>
    <w:rsid w:val="004A569A"/>
    <w:pPr>
      <w:spacing w:before="100" w:beforeAutospacing="1" w:after="100" w:afterAutospacing="1" w:line="240" w:lineRule="auto"/>
      <w:jc w:val="center"/>
      <w:outlineLvl w:val="0"/>
    </w:pPr>
    <w:rPr>
      <w:rFonts w:ascii="Verdana" w:eastAsia="Times New Roman" w:hAnsi="Verdana" w:cs="Times New Roman"/>
      <w:b/>
      <w:bCs/>
      <w:color w:val="0099FF"/>
      <w:spacing w:val="57"/>
      <w:kern w:val="36"/>
      <w:sz w:val="40"/>
      <w:szCs w:val="40"/>
      <w:lang w:eastAsia="ru-RU"/>
    </w:rPr>
  </w:style>
  <w:style w:type="paragraph" w:styleId="2">
    <w:name w:val="heading 2"/>
    <w:basedOn w:val="a"/>
    <w:link w:val="20"/>
    <w:uiPriority w:val="9"/>
    <w:qFormat/>
    <w:rsid w:val="004A569A"/>
    <w:pPr>
      <w:spacing w:before="100" w:beforeAutospacing="1" w:after="100" w:afterAutospacing="1" w:line="240" w:lineRule="auto"/>
      <w:jc w:val="center"/>
      <w:outlineLvl w:val="1"/>
    </w:pPr>
    <w:rPr>
      <w:rFonts w:ascii="Verdana" w:eastAsia="Times New Roman" w:hAnsi="Verdana" w:cs="Times New Roman"/>
      <w:b/>
      <w:bCs/>
      <w:color w:val="0099FF"/>
      <w:sz w:val="36"/>
      <w:szCs w:val="36"/>
      <w:lang w:eastAsia="ru-RU"/>
    </w:rPr>
  </w:style>
  <w:style w:type="paragraph" w:styleId="3">
    <w:name w:val="heading 3"/>
    <w:basedOn w:val="a"/>
    <w:link w:val="30"/>
    <w:uiPriority w:val="9"/>
    <w:qFormat/>
    <w:rsid w:val="004A569A"/>
    <w:pPr>
      <w:spacing w:before="100" w:beforeAutospacing="1" w:after="100" w:afterAutospacing="1" w:line="240" w:lineRule="auto"/>
      <w:jc w:val="center"/>
      <w:outlineLvl w:val="2"/>
    </w:pPr>
    <w:rPr>
      <w:rFonts w:ascii="Verdana" w:eastAsia="Times New Roman" w:hAnsi="Verdana" w:cs="Times New Roman"/>
      <w:b/>
      <w:bCs/>
      <w:color w:val="0099F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569A"/>
    <w:rPr>
      <w:rFonts w:ascii="Verdana" w:eastAsia="Times New Roman" w:hAnsi="Verdana" w:cs="Times New Roman"/>
      <w:b/>
      <w:bCs/>
      <w:color w:val="0099FF"/>
      <w:spacing w:val="57"/>
      <w:kern w:val="36"/>
      <w:sz w:val="40"/>
      <w:szCs w:val="40"/>
      <w:lang w:eastAsia="ru-RU"/>
    </w:rPr>
  </w:style>
  <w:style w:type="character" w:customStyle="1" w:styleId="20">
    <w:name w:val="Заголовок 2 Знак"/>
    <w:basedOn w:val="a0"/>
    <w:link w:val="2"/>
    <w:uiPriority w:val="9"/>
    <w:rsid w:val="004A569A"/>
    <w:rPr>
      <w:rFonts w:ascii="Verdana" w:eastAsia="Times New Roman" w:hAnsi="Verdana" w:cs="Times New Roman"/>
      <w:b/>
      <w:bCs/>
      <w:color w:val="0099FF"/>
      <w:sz w:val="36"/>
      <w:szCs w:val="36"/>
      <w:lang w:eastAsia="ru-RU"/>
    </w:rPr>
  </w:style>
  <w:style w:type="character" w:customStyle="1" w:styleId="30">
    <w:name w:val="Заголовок 3 Знак"/>
    <w:basedOn w:val="a0"/>
    <w:link w:val="3"/>
    <w:uiPriority w:val="9"/>
    <w:rsid w:val="004A569A"/>
    <w:rPr>
      <w:rFonts w:ascii="Verdana" w:eastAsia="Times New Roman" w:hAnsi="Verdana" w:cs="Times New Roman"/>
      <w:b/>
      <w:bCs/>
      <w:color w:val="0099FF"/>
      <w:sz w:val="32"/>
      <w:szCs w:val="32"/>
      <w:lang w:eastAsia="ru-RU"/>
    </w:rPr>
  </w:style>
  <w:style w:type="character" w:styleId="a3">
    <w:name w:val="Hyperlink"/>
    <w:basedOn w:val="a0"/>
    <w:uiPriority w:val="99"/>
    <w:semiHidden/>
    <w:unhideWhenUsed/>
    <w:rsid w:val="004A569A"/>
    <w:rPr>
      <w:strike w:val="0"/>
      <w:dstrike w:val="0"/>
      <w:color w:val="0000FF"/>
      <w:u w:val="none"/>
      <w:effect w:val="none"/>
    </w:rPr>
  </w:style>
  <w:style w:type="paragraph" w:styleId="a4">
    <w:name w:val="Normal (Web)"/>
    <w:basedOn w:val="a"/>
    <w:uiPriority w:val="99"/>
    <w:semiHidden/>
    <w:unhideWhenUsed/>
    <w:rsid w:val="004A569A"/>
    <w:pPr>
      <w:spacing w:before="100" w:beforeAutospacing="1" w:after="100" w:afterAutospacing="1" w:line="240" w:lineRule="auto"/>
      <w:jc w:val="both"/>
    </w:pPr>
    <w:rPr>
      <w:rFonts w:ascii="Times New Roman" w:eastAsia="Times New Roman" w:hAnsi="Times New Roman" w:cs="Times New Roman"/>
      <w:color w:val="C0C0C0"/>
      <w:sz w:val="28"/>
      <w:szCs w:val="28"/>
      <w:lang w:eastAsia="ru-RU"/>
    </w:rPr>
  </w:style>
  <w:style w:type="character" w:styleId="a5">
    <w:name w:val="Emphasis"/>
    <w:basedOn w:val="a0"/>
    <w:uiPriority w:val="20"/>
    <w:qFormat/>
    <w:rsid w:val="004A569A"/>
    <w:rPr>
      <w:i/>
      <w:iCs/>
    </w:rPr>
  </w:style>
  <w:style w:type="paragraph" w:styleId="a6">
    <w:name w:val="Balloon Text"/>
    <w:basedOn w:val="a"/>
    <w:link w:val="a7"/>
    <w:uiPriority w:val="99"/>
    <w:semiHidden/>
    <w:unhideWhenUsed/>
    <w:rsid w:val="004A569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569A"/>
    <w:rPr>
      <w:rFonts w:ascii="Tahoma" w:hAnsi="Tahoma" w:cs="Tahoma"/>
      <w:sz w:val="16"/>
      <w:szCs w:val="16"/>
    </w:rPr>
  </w:style>
  <w:style w:type="paragraph" w:styleId="a8">
    <w:name w:val="No Spacing"/>
    <w:uiPriority w:val="1"/>
    <w:qFormat/>
    <w:rsid w:val="004A569A"/>
    <w:pPr>
      <w:spacing w:after="0" w:line="240" w:lineRule="auto"/>
    </w:pPr>
  </w:style>
</w:styles>
</file>

<file path=word/webSettings.xml><?xml version="1.0" encoding="utf-8"?>
<w:webSettings xmlns:r="http://schemas.openxmlformats.org/officeDocument/2006/relationships" xmlns:w="http://schemas.openxmlformats.org/wordprocessingml/2006/main">
  <w:divs>
    <w:div w:id="1459570816">
      <w:bodyDiv w:val="1"/>
      <w:marLeft w:val="0"/>
      <w:marRight w:val="0"/>
      <w:marTop w:val="0"/>
      <w:marBottom w:val="0"/>
      <w:divBdr>
        <w:top w:val="none" w:sz="0" w:space="0" w:color="auto"/>
        <w:left w:val="none" w:sz="0" w:space="0" w:color="auto"/>
        <w:bottom w:val="none" w:sz="0" w:space="0" w:color="auto"/>
        <w:right w:val="none" w:sz="0" w:space="0" w:color="auto"/>
      </w:divBdr>
      <w:divsChild>
        <w:div w:id="219362393">
          <w:marLeft w:val="0"/>
          <w:marRight w:val="0"/>
          <w:marTop w:val="0"/>
          <w:marBottom w:val="0"/>
          <w:divBdr>
            <w:top w:val="dashed" w:sz="4" w:space="11" w:color="000000"/>
            <w:left w:val="dashed" w:sz="4" w:space="0" w:color="000000"/>
            <w:bottom w:val="dashed" w:sz="4" w:space="0" w:color="000000"/>
            <w:right w:val="dashed" w:sz="4" w:space="11" w:color="000000"/>
          </w:divBdr>
          <w:divsChild>
            <w:div w:id="1823228924">
              <w:marLeft w:val="322"/>
              <w:marRight w:val="322"/>
              <w:marTop w:val="0"/>
              <w:marBottom w:val="0"/>
              <w:divBdr>
                <w:top w:val="single" w:sz="8" w:space="2" w:color="0099CC"/>
                <w:left w:val="single" w:sz="8" w:space="2" w:color="0099CC"/>
                <w:bottom w:val="single" w:sz="8" w:space="2" w:color="0099CC"/>
                <w:right w:val="single" w:sz="8" w:space="2" w:color="0099CC"/>
              </w:divBdr>
            </w:div>
            <w:div w:id="726337970">
              <w:marLeft w:val="322"/>
              <w:marRight w:val="322"/>
              <w:marTop w:val="0"/>
              <w:marBottom w:val="0"/>
              <w:divBdr>
                <w:top w:val="single" w:sz="8" w:space="2" w:color="0099CC"/>
                <w:left w:val="single" w:sz="8" w:space="2" w:color="0099CC"/>
                <w:bottom w:val="single" w:sz="8" w:space="2" w:color="0099CC"/>
                <w:right w:val="single" w:sz="8" w:space="2" w:color="0099CC"/>
              </w:divBdr>
            </w:div>
            <w:div w:id="2013753036">
              <w:marLeft w:val="322"/>
              <w:marRight w:val="322"/>
              <w:marTop w:val="0"/>
              <w:marBottom w:val="0"/>
              <w:divBdr>
                <w:top w:val="single" w:sz="8" w:space="2" w:color="0099CC"/>
                <w:left w:val="single" w:sz="8" w:space="2" w:color="0099CC"/>
                <w:bottom w:val="single" w:sz="8" w:space="2" w:color="0099CC"/>
                <w:right w:val="single" w:sz="8" w:space="2" w:color="0099CC"/>
              </w:divBdr>
            </w:div>
            <w:div w:id="982655372">
              <w:marLeft w:val="322"/>
              <w:marRight w:val="322"/>
              <w:marTop w:val="0"/>
              <w:marBottom w:val="0"/>
              <w:divBdr>
                <w:top w:val="single" w:sz="8" w:space="2" w:color="0099CC"/>
                <w:left w:val="single" w:sz="8" w:space="2" w:color="0099CC"/>
                <w:bottom w:val="single" w:sz="8" w:space="2" w:color="0099CC"/>
                <w:right w:val="single" w:sz="8" w:space="2" w:color="0099CC"/>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8.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7.gi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texnic.ru/books/bgd.htm" TargetMode="Externa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hyperlink" Target="http://www.texnic.ru/shems/ungrad/012.htm" TargetMode="External"/><Relationship Id="rId5" Type="http://schemas.openxmlformats.org/officeDocument/2006/relationships/image" Target="media/image2.jpeg"/><Relationship Id="rId15" Type="http://schemas.openxmlformats.org/officeDocument/2006/relationships/image" Target="media/image10.jpeg"/><Relationship Id="rId10" Type="http://schemas.openxmlformats.org/officeDocument/2006/relationships/hyperlink" Target="http://www.texnic.ru/shems/ungrad/012-4.htm" TargetMode="External"/><Relationship Id="rId4" Type="http://schemas.openxmlformats.org/officeDocument/2006/relationships/image" Target="media/image1.jpeg"/><Relationship Id="rId9" Type="http://schemas.openxmlformats.org/officeDocument/2006/relationships/image" Target="media/image6.gif"/><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Pages>
  <Words>1618</Words>
  <Characters>9227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Настя</cp:lastModifiedBy>
  <cp:revision>1</cp:revision>
  <dcterms:created xsi:type="dcterms:W3CDTF">2016-05-04T16:30:00Z</dcterms:created>
  <dcterms:modified xsi:type="dcterms:W3CDTF">2016-05-04T17:36:00Z</dcterms:modified>
</cp:coreProperties>
</file>